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47842" w14:textId="77777777" w:rsidR="00000000" w:rsidRPr="00DE2212" w:rsidRDefault="00000000">
      <w:pPr>
        <w:pStyle w:val="Jurisprudncias"/>
        <w:spacing w:line="276" w:lineRule="auto"/>
        <w:jc w:val="center"/>
        <w:rPr>
          <w:b/>
          <w:bCs/>
          <w:szCs w:val="24"/>
          <w:u w:val="single"/>
        </w:rPr>
      </w:pPr>
    </w:p>
    <w:p w14:paraId="4C864EC6" w14:textId="77777777" w:rsidR="00000000" w:rsidRDefault="00000000">
      <w:pPr>
        <w:pStyle w:val="Jurisprudncias"/>
        <w:spacing w:line="276" w:lineRule="auto"/>
        <w:jc w:val="center"/>
        <w:rPr>
          <w:b/>
          <w:bCs/>
          <w:szCs w:val="24"/>
        </w:rPr>
      </w:pPr>
    </w:p>
    <w:p w14:paraId="5788D0C1" w14:textId="77777777" w:rsidR="00000000" w:rsidRDefault="00000000">
      <w:pPr>
        <w:pStyle w:val="Jurisprudncias"/>
        <w:spacing w:line="276" w:lineRule="auto"/>
        <w:jc w:val="center"/>
        <w:rPr>
          <w:b/>
          <w:bCs/>
          <w:szCs w:val="24"/>
        </w:rPr>
      </w:pPr>
    </w:p>
    <w:p w14:paraId="36BD5940" w14:textId="77777777" w:rsidR="00000000" w:rsidRDefault="00000000">
      <w:pPr>
        <w:pStyle w:val="Jurisprudncias"/>
        <w:spacing w:line="276" w:lineRule="auto"/>
        <w:ind w:left="3686"/>
        <w:rPr>
          <w:szCs w:val="24"/>
        </w:rPr>
      </w:pPr>
      <w:r>
        <w:rPr>
          <w:b/>
          <w:bCs/>
          <w:szCs w:val="24"/>
        </w:rPr>
        <w:t>EDITAL n° 01/2026 CMDCA</w:t>
      </w:r>
    </w:p>
    <w:p w14:paraId="1915BDA0" w14:textId="77777777" w:rsidR="00000000" w:rsidRDefault="00000000">
      <w:pPr>
        <w:pStyle w:val="Jurisprudncias"/>
        <w:spacing w:line="276" w:lineRule="auto"/>
        <w:ind w:left="3686"/>
        <w:rPr>
          <w:szCs w:val="24"/>
        </w:rPr>
      </w:pPr>
    </w:p>
    <w:p w14:paraId="721860A3" w14:textId="77777777" w:rsidR="00000000" w:rsidRDefault="00000000">
      <w:pPr>
        <w:pStyle w:val="Citao"/>
        <w:spacing w:line="276" w:lineRule="auto"/>
        <w:ind w:left="3686"/>
        <w:rPr>
          <w:b/>
          <w:color w:val="000000"/>
          <w:sz w:val="24"/>
          <w:szCs w:val="24"/>
        </w:rPr>
      </w:pPr>
      <w:r>
        <w:rPr>
          <w:b/>
          <w:color w:val="000000"/>
          <w:sz w:val="24"/>
          <w:szCs w:val="24"/>
        </w:rPr>
        <w:t>ABRE INSCRIÇÕES E DISCIPLINA O PROCESSO DE ELEIÇÃO SUPLEMENTAR DE ESCOLHA DOS MEMBROS DO CONSELHO TUTELAR DO MUNICÍPIO DE LINDÓIA DO SUL – SC</w:t>
      </w:r>
    </w:p>
    <w:p w14:paraId="2C40524A" w14:textId="77777777" w:rsidR="00000000" w:rsidRDefault="00000000">
      <w:pPr>
        <w:pStyle w:val="Standard"/>
        <w:rPr>
          <w:b/>
          <w:color w:val="000000"/>
          <w:szCs w:val="24"/>
        </w:rPr>
      </w:pPr>
    </w:p>
    <w:p w14:paraId="3AA1AB23" w14:textId="77777777" w:rsidR="00000000" w:rsidRDefault="00000000">
      <w:pPr>
        <w:pStyle w:val="Jurisprudncias"/>
        <w:spacing w:line="276" w:lineRule="auto"/>
        <w:rPr>
          <w:b/>
          <w:color w:val="000000"/>
          <w:szCs w:val="24"/>
        </w:rPr>
      </w:pPr>
    </w:p>
    <w:p w14:paraId="672F37C7" w14:textId="77777777" w:rsidR="00000000" w:rsidRDefault="00000000">
      <w:pPr>
        <w:pStyle w:val="Jurisprudncias"/>
        <w:spacing w:line="276" w:lineRule="auto"/>
        <w:rPr>
          <w:szCs w:val="24"/>
        </w:rPr>
      </w:pPr>
      <w:r>
        <w:rPr>
          <w:szCs w:val="24"/>
        </w:rPr>
        <w:t>O Conselho Municipal dos Direitos da Criança e do Adolescente de Lindóia do Sul, no uso de suas atribuições legais, considerando o disposto no art. 132 e 139 da Lei Federal n. 8.069/1990 (Estatuto da Criança e do Adolescente), na Resolução Conanda n. 231/2022 e na Lei Municipal n° 358/2023, especialmente o art. 53, abre as inscrições para eleição suplementar indireta dos membros do Conselho Tutelar do Município de Lindóia do Sul e dá outras providências.</w:t>
      </w:r>
    </w:p>
    <w:p w14:paraId="197BB3DF" w14:textId="77777777" w:rsidR="00000000" w:rsidRDefault="00000000">
      <w:pPr>
        <w:pStyle w:val="Jurisprudncias"/>
        <w:spacing w:line="276" w:lineRule="auto"/>
        <w:rPr>
          <w:szCs w:val="24"/>
        </w:rPr>
      </w:pPr>
    </w:p>
    <w:p w14:paraId="39B03F0A" w14:textId="77777777" w:rsidR="00000000" w:rsidRDefault="00000000">
      <w:pPr>
        <w:pStyle w:val="Jurisprudncias"/>
        <w:spacing w:line="276" w:lineRule="auto"/>
        <w:rPr>
          <w:b/>
          <w:bCs/>
          <w:szCs w:val="24"/>
        </w:rPr>
      </w:pPr>
      <w:r>
        <w:rPr>
          <w:b/>
          <w:bCs/>
          <w:szCs w:val="24"/>
        </w:rPr>
        <w:t>1 DO CARGO, DAS VAGAS E DA REMUNERAÇÃO</w:t>
      </w:r>
    </w:p>
    <w:p w14:paraId="396F31FC" w14:textId="77777777" w:rsidR="00000000" w:rsidRDefault="00000000">
      <w:pPr>
        <w:pStyle w:val="Jurisprudncias"/>
        <w:spacing w:line="276" w:lineRule="auto"/>
        <w:rPr>
          <w:b/>
          <w:bCs/>
          <w:szCs w:val="24"/>
        </w:rPr>
      </w:pPr>
    </w:p>
    <w:p w14:paraId="79DD51BB" w14:textId="77777777" w:rsidR="00000000" w:rsidRDefault="00000000">
      <w:pPr>
        <w:pStyle w:val="Jurisprudncias"/>
        <w:spacing w:line="276" w:lineRule="auto"/>
        <w:rPr>
          <w:b/>
          <w:bCs/>
          <w:szCs w:val="24"/>
        </w:rPr>
      </w:pPr>
      <w:r>
        <w:rPr>
          <w:b/>
          <w:bCs/>
          <w:szCs w:val="24"/>
        </w:rPr>
        <w:t>1.1</w:t>
      </w:r>
      <w:r>
        <w:rPr>
          <w:szCs w:val="24"/>
        </w:rPr>
        <w:t xml:space="preserve"> Ficam abertas 05 vagas para suplentes, para a função pública de membro do Conselho Tutelar do Município de Lindóia do Sul, destinadas ao cumprimento de mandato temporário em caso de vacância de conselheiros t</w:t>
      </w:r>
      <w:r w:rsidR="00B37296">
        <w:rPr>
          <w:szCs w:val="24"/>
        </w:rPr>
        <w:t>u</w:t>
      </w:r>
      <w:r>
        <w:rPr>
          <w:szCs w:val="24"/>
        </w:rPr>
        <w:t>tulares, com período definido somente mediante chamamento, se necessário, conforme previsão estabelecida nas normas legais supracitadas.</w:t>
      </w:r>
    </w:p>
    <w:p w14:paraId="3A957430" w14:textId="77777777" w:rsidR="00000000" w:rsidRDefault="00000000">
      <w:pPr>
        <w:pStyle w:val="Jurisprudncias"/>
        <w:spacing w:line="276" w:lineRule="auto"/>
        <w:rPr>
          <w:b/>
          <w:bCs/>
          <w:szCs w:val="24"/>
        </w:rPr>
      </w:pPr>
    </w:p>
    <w:p w14:paraId="129715A7" w14:textId="77777777" w:rsidR="00000000" w:rsidRDefault="00000000">
      <w:pPr>
        <w:pStyle w:val="Jurisprudncias"/>
        <w:spacing w:line="276" w:lineRule="auto"/>
        <w:rPr>
          <w:b/>
          <w:bCs/>
          <w:szCs w:val="24"/>
        </w:rPr>
      </w:pPr>
      <w:r>
        <w:rPr>
          <w:b/>
          <w:bCs/>
          <w:szCs w:val="24"/>
        </w:rPr>
        <w:t>1.2</w:t>
      </w:r>
      <w:r>
        <w:rPr>
          <w:szCs w:val="24"/>
        </w:rPr>
        <w:t xml:space="preserve"> O membro do Conselho Tutelar é detentor de mandato eletivo, não incluído na categoria de servidor público em sentido estrito, não gerando vínculo empregatício com o Poder Público Municipal, seja de natureza estatutária ou celetista.</w:t>
      </w:r>
    </w:p>
    <w:p w14:paraId="492674B2" w14:textId="77777777" w:rsidR="00000000" w:rsidRDefault="00000000">
      <w:pPr>
        <w:pStyle w:val="Jurisprudncias"/>
        <w:spacing w:line="276" w:lineRule="auto"/>
        <w:rPr>
          <w:b/>
          <w:bCs/>
          <w:szCs w:val="24"/>
        </w:rPr>
      </w:pPr>
    </w:p>
    <w:p w14:paraId="6357A003" w14:textId="77777777" w:rsidR="00000000" w:rsidRDefault="00000000">
      <w:pPr>
        <w:pStyle w:val="Jurisprudncias"/>
        <w:spacing w:line="276" w:lineRule="auto"/>
        <w:rPr>
          <w:b/>
          <w:bCs/>
          <w:szCs w:val="24"/>
        </w:rPr>
      </w:pPr>
      <w:r>
        <w:rPr>
          <w:b/>
          <w:bCs/>
          <w:szCs w:val="24"/>
        </w:rPr>
        <w:t>1.2.1</w:t>
      </w:r>
      <w:r>
        <w:rPr>
          <w:szCs w:val="24"/>
        </w:rPr>
        <w:t xml:space="preserve"> O exercício efetivo da função de membro do Conselho Tutelar constituirá serviço público relevante e estabelecerá presunção de idoneidade moral.</w:t>
      </w:r>
    </w:p>
    <w:p w14:paraId="33A27AA4" w14:textId="77777777" w:rsidR="00000000" w:rsidRDefault="00000000">
      <w:pPr>
        <w:pStyle w:val="Jurisprudncias"/>
        <w:spacing w:line="276" w:lineRule="auto"/>
        <w:rPr>
          <w:b/>
          <w:bCs/>
          <w:szCs w:val="24"/>
        </w:rPr>
      </w:pPr>
    </w:p>
    <w:p w14:paraId="7B47C076" w14:textId="77777777" w:rsidR="00000000" w:rsidRDefault="00000000">
      <w:pPr>
        <w:pStyle w:val="Jurisprudncias"/>
        <w:spacing w:line="276" w:lineRule="auto"/>
        <w:rPr>
          <w:b/>
          <w:bCs/>
          <w:szCs w:val="24"/>
        </w:rPr>
      </w:pPr>
      <w:r>
        <w:rPr>
          <w:b/>
          <w:bCs/>
          <w:szCs w:val="24"/>
        </w:rPr>
        <w:t>1.2.3</w:t>
      </w:r>
      <w:r>
        <w:rPr>
          <w:szCs w:val="24"/>
        </w:rPr>
        <w:t xml:space="preserve"> Aplica-se aos membros do Conselho Tutelar, no que couber, o regime disciplinar correlato ao funcionalismo público municipal, inclusive no que diz respeito à competência para processar ou julgar o feito, e, na sua falta ou omissão, o disposto na Lei Federal nº 8.112/1990.</w:t>
      </w:r>
    </w:p>
    <w:p w14:paraId="0AAF7BBC" w14:textId="77777777" w:rsidR="00000000" w:rsidRDefault="00000000">
      <w:pPr>
        <w:pStyle w:val="Jurisprudncias"/>
        <w:spacing w:line="276" w:lineRule="auto"/>
        <w:rPr>
          <w:b/>
          <w:bCs/>
          <w:szCs w:val="24"/>
        </w:rPr>
      </w:pPr>
    </w:p>
    <w:p w14:paraId="092AA15C" w14:textId="77777777" w:rsidR="00000000" w:rsidRDefault="00000000">
      <w:pPr>
        <w:pStyle w:val="Jurisprudncias"/>
        <w:spacing w:line="276" w:lineRule="auto"/>
        <w:rPr>
          <w:b/>
          <w:bCs/>
          <w:szCs w:val="24"/>
        </w:rPr>
      </w:pPr>
      <w:r>
        <w:rPr>
          <w:b/>
          <w:bCs/>
          <w:szCs w:val="24"/>
        </w:rPr>
        <w:t>1.3</w:t>
      </w:r>
      <w:r>
        <w:rPr>
          <w:szCs w:val="24"/>
        </w:rPr>
        <w:t xml:space="preserve"> O candidato que obtiver o maior número de votos, em conformidade com o disposto neste edital, assumirá a titularidade da vacância, conforme o item 1.1 referente ao cargo de Conselheiro Tutelar, respeitada a ordem decrescente de votação.</w:t>
      </w:r>
    </w:p>
    <w:p w14:paraId="437CF387" w14:textId="77777777" w:rsidR="00000000" w:rsidRDefault="00000000">
      <w:pPr>
        <w:pStyle w:val="Jurisprudncias"/>
        <w:spacing w:line="276" w:lineRule="auto"/>
        <w:rPr>
          <w:b/>
          <w:bCs/>
          <w:szCs w:val="24"/>
        </w:rPr>
      </w:pPr>
    </w:p>
    <w:p w14:paraId="2B976939" w14:textId="77777777" w:rsidR="00000000" w:rsidRDefault="00000000">
      <w:pPr>
        <w:pStyle w:val="Jurisprudncias"/>
        <w:spacing w:line="276" w:lineRule="auto"/>
        <w:rPr>
          <w:rFonts w:eastAsia="SimSun"/>
          <w:b/>
          <w:szCs w:val="24"/>
        </w:rPr>
      </w:pPr>
      <w:r>
        <w:rPr>
          <w:b/>
          <w:bCs/>
          <w:szCs w:val="24"/>
        </w:rPr>
        <w:t>1.4</w:t>
      </w:r>
      <w:r>
        <w:rPr>
          <w:szCs w:val="24"/>
        </w:rPr>
        <w:t xml:space="preserve"> Para a vaga de Conselheiro Tutelar, o vencimento mensal e a carga horária são apresentadas na tabela a seguir:</w:t>
      </w:r>
    </w:p>
    <w:tbl>
      <w:tblPr>
        <w:tblW w:w="0" w:type="auto"/>
        <w:tblLayout w:type="fixed"/>
        <w:tblLook w:val="0000" w:firstRow="0" w:lastRow="0" w:firstColumn="0" w:lastColumn="0" w:noHBand="0" w:noVBand="0"/>
      </w:tblPr>
      <w:tblGrid>
        <w:gridCol w:w="3396"/>
        <w:gridCol w:w="1134"/>
        <w:gridCol w:w="1957"/>
        <w:gridCol w:w="2693"/>
      </w:tblGrid>
      <w:tr w:rsidR="00000000" w14:paraId="0CB24253" w14:textId="77777777">
        <w:trPr>
          <w:trHeight w:val="268"/>
        </w:trPr>
        <w:tc>
          <w:tcPr>
            <w:tcW w:w="3396" w:type="dxa"/>
            <w:tcBorders>
              <w:top w:val="single" w:sz="4" w:space="0" w:color="000000"/>
              <w:left w:val="single" w:sz="4" w:space="0" w:color="000000"/>
              <w:bottom w:val="single" w:sz="4" w:space="0" w:color="000000"/>
              <w:right w:val="single" w:sz="4" w:space="0" w:color="000000"/>
            </w:tcBorders>
          </w:tcPr>
          <w:p w14:paraId="6AAC67C0" w14:textId="77777777" w:rsidR="00000000" w:rsidRDefault="00000000">
            <w:pPr>
              <w:pStyle w:val="Standard"/>
              <w:spacing w:line="276" w:lineRule="auto"/>
              <w:ind w:firstLine="0"/>
              <w:jc w:val="center"/>
            </w:pPr>
            <w:r>
              <w:rPr>
                <w:rFonts w:eastAsia="SimSun"/>
                <w:b/>
                <w:szCs w:val="24"/>
              </w:rPr>
              <w:t>Cargo</w:t>
            </w:r>
          </w:p>
        </w:tc>
        <w:tc>
          <w:tcPr>
            <w:tcW w:w="1134" w:type="dxa"/>
            <w:tcBorders>
              <w:top w:val="single" w:sz="4" w:space="0" w:color="000000"/>
              <w:left w:val="single" w:sz="4" w:space="0" w:color="000000"/>
              <w:bottom w:val="single" w:sz="4" w:space="0" w:color="000000"/>
              <w:right w:val="single" w:sz="4" w:space="0" w:color="000000"/>
            </w:tcBorders>
          </w:tcPr>
          <w:p w14:paraId="73152BDB" w14:textId="77777777" w:rsidR="00000000" w:rsidRDefault="00000000">
            <w:pPr>
              <w:pStyle w:val="Standard"/>
              <w:spacing w:line="276" w:lineRule="auto"/>
              <w:ind w:firstLine="0"/>
              <w:jc w:val="center"/>
            </w:pPr>
            <w:r>
              <w:rPr>
                <w:rFonts w:eastAsia="SimSun"/>
                <w:b/>
                <w:szCs w:val="24"/>
              </w:rPr>
              <w:t>Vagas</w:t>
            </w:r>
          </w:p>
        </w:tc>
        <w:tc>
          <w:tcPr>
            <w:tcW w:w="1957" w:type="dxa"/>
            <w:tcBorders>
              <w:top w:val="single" w:sz="4" w:space="0" w:color="000000"/>
              <w:left w:val="single" w:sz="4" w:space="0" w:color="000000"/>
              <w:bottom w:val="single" w:sz="4" w:space="0" w:color="000000"/>
              <w:right w:val="single" w:sz="4" w:space="0" w:color="000000"/>
            </w:tcBorders>
          </w:tcPr>
          <w:p w14:paraId="0E405B1C" w14:textId="77777777" w:rsidR="00000000" w:rsidRDefault="00000000">
            <w:pPr>
              <w:pStyle w:val="Standard"/>
              <w:spacing w:line="276" w:lineRule="auto"/>
              <w:ind w:firstLine="0"/>
              <w:jc w:val="center"/>
            </w:pPr>
            <w:r>
              <w:rPr>
                <w:rFonts w:eastAsia="SimSun"/>
                <w:b/>
                <w:szCs w:val="24"/>
              </w:rPr>
              <w:t>Carga Horária</w:t>
            </w:r>
          </w:p>
        </w:tc>
        <w:tc>
          <w:tcPr>
            <w:tcW w:w="2693" w:type="dxa"/>
            <w:tcBorders>
              <w:top w:val="single" w:sz="4" w:space="0" w:color="000000"/>
              <w:left w:val="single" w:sz="4" w:space="0" w:color="000000"/>
              <w:bottom w:val="single" w:sz="4" w:space="0" w:color="000000"/>
              <w:right w:val="single" w:sz="4" w:space="0" w:color="000000"/>
            </w:tcBorders>
          </w:tcPr>
          <w:p w14:paraId="55F40009" w14:textId="77777777" w:rsidR="00000000" w:rsidRDefault="00000000">
            <w:pPr>
              <w:pStyle w:val="Standard"/>
              <w:spacing w:line="276" w:lineRule="auto"/>
              <w:ind w:firstLine="0"/>
              <w:jc w:val="center"/>
            </w:pPr>
            <w:r>
              <w:rPr>
                <w:rFonts w:eastAsia="SimSun"/>
                <w:b/>
                <w:szCs w:val="24"/>
              </w:rPr>
              <w:t>Vencimentos</w:t>
            </w:r>
          </w:p>
        </w:tc>
      </w:tr>
      <w:tr w:rsidR="00000000" w14:paraId="18078F3A" w14:textId="77777777">
        <w:tc>
          <w:tcPr>
            <w:tcW w:w="3396" w:type="dxa"/>
            <w:tcBorders>
              <w:top w:val="single" w:sz="4" w:space="0" w:color="000000"/>
              <w:left w:val="single" w:sz="4" w:space="0" w:color="000000"/>
              <w:bottom w:val="single" w:sz="4" w:space="0" w:color="000000"/>
              <w:right w:val="single" w:sz="4" w:space="0" w:color="000000"/>
            </w:tcBorders>
          </w:tcPr>
          <w:p w14:paraId="2DA71098" w14:textId="77777777" w:rsidR="00000000" w:rsidRDefault="00000000">
            <w:pPr>
              <w:pStyle w:val="Standard"/>
              <w:spacing w:line="276" w:lineRule="auto"/>
              <w:ind w:firstLine="0"/>
            </w:pPr>
            <w:r>
              <w:rPr>
                <w:rFonts w:eastAsia="SimSun"/>
                <w:szCs w:val="24"/>
              </w:rPr>
              <w:t>Membro do Conselho Tutelar</w:t>
            </w:r>
          </w:p>
        </w:tc>
        <w:tc>
          <w:tcPr>
            <w:tcW w:w="1134" w:type="dxa"/>
            <w:tcBorders>
              <w:top w:val="single" w:sz="4" w:space="0" w:color="000000"/>
              <w:left w:val="single" w:sz="4" w:space="0" w:color="000000"/>
              <w:bottom w:val="single" w:sz="4" w:space="0" w:color="000000"/>
              <w:right w:val="single" w:sz="4" w:space="0" w:color="000000"/>
            </w:tcBorders>
          </w:tcPr>
          <w:p w14:paraId="7D3451A9" w14:textId="77777777" w:rsidR="00000000" w:rsidRDefault="00000000">
            <w:pPr>
              <w:pStyle w:val="Standard"/>
              <w:spacing w:line="276" w:lineRule="auto"/>
              <w:ind w:firstLine="0"/>
              <w:jc w:val="center"/>
            </w:pPr>
            <w:r>
              <w:rPr>
                <w:rFonts w:eastAsia="SimSun"/>
                <w:szCs w:val="24"/>
              </w:rPr>
              <w:t>01</w:t>
            </w:r>
          </w:p>
        </w:tc>
        <w:tc>
          <w:tcPr>
            <w:tcW w:w="1957" w:type="dxa"/>
            <w:tcBorders>
              <w:top w:val="single" w:sz="4" w:space="0" w:color="000000"/>
              <w:left w:val="single" w:sz="4" w:space="0" w:color="000000"/>
              <w:bottom w:val="single" w:sz="4" w:space="0" w:color="000000"/>
              <w:right w:val="single" w:sz="4" w:space="0" w:color="000000"/>
            </w:tcBorders>
          </w:tcPr>
          <w:p w14:paraId="5B2DB44F" w14:textId="77777777" w:rsidR="00000000" w:rsidRDefault="00000000">
            <w:pPr>
              <w:pStyle w:val="Standard"/>
              <w:spacing w:line="276" w:lineRule="auto"/>
              <w:ind w:firstLine="0"/>
              <w:jc w:val="center"/>
            </w:pPr>
            <w:r>
              <w:rPr>
                <w:rFonts w:eastAsia="SimSun"/>
                <w:szCs w:val="24"/>
              </w:rPr>
              <w:t>35 horas semanais</w:t>
            </w:r>
          </w:p>
        </w:tc>
        <w:tc>
          <w:tcPr>
            <w:tcW w:w="2693" w:type="dxa"/>
            <w:tcBorders>
              <w:top w:val="single" w:sz="4" w:space="0" w:color="000000"/>
              <w:left w:val="single" w:sz="4" w:space="0" w:color="000000"/>
              <w:bottom w:val="single" w:sz="4" w:space="0" w:color="000000"/>
              <w:right w:val="single" w:sz="4" w:space="0" w:color="000000"/>
            </w:tcBorders>
          </w:tcPr>
          <w:p w14:paraId="036B148B" w14:textId="77777777" w:rsidR="00000000" w:rsidRDefault="00000000">
            <w:pPr>
              <w:pStyle w:val="Standard"/>
              <w:spacing w:line="276" w:lineRule="auto"/>
              <w:ind w:firstLine="0"/>
              <w:jc w:val="center"/>
              <w:rPr>
                <w:rFonts w:eastAsia="SimSun"/>
                <w:szCs w:val="24"/>
                <w:highlight w:val="yellow"/>
              </w:rPr>
            </w:pPr>
            <w:r>
              <w:rPr>
                <w:rFonts w:eastAsia="SimSun"/>
                <w:szCs w:val="24"/>
              </w:rPr>
              <w:t xml:space="preserve">R$ </w:t>
            </w:r>
          </w:p>
          <w:p w14:paraId="3DFFC3CE" w14:textId="77777777" w:rsidR="00000000" w:rsidRDefault="00000000">
            <w:pPr>
              <w:pStyle w:val="Standard"/>
              <w:spacing w:line="276" w:lineRule="auto"/>
              <w:ind w:firstLine="0"/>
              <w:jc w:val="center"/>
            </w:pPr>
            <w:r w:rsidRPr="00C01D0A">
              <w:rPr>
                <w:rFonts w:eastAsia="SimSun"/>
                <w:szCs w:val="24"/>
              </w:rPr>
              <w:t>2.784,71</w:t>
            </w:r>
          </w:p>
        </w:tc>
      </w:tr>
    </w:tbl>
    <w:p w14:paraId="750E724B" w14:textId="77777777" w:rsidR="00000000" w:rsidRDefault="00000000">
      <w:pPr>
        <w:pStyle w:val="Citao"/>
        <w:spacing w:line="276" w:lineRule="auto"/>
        <w:ind w:left="0"/>
        <w:rPr>
          <w:color w:val="000000"/>
          <w:sz w:val="24"/>
          <w:szCs w:val="24"/>
        </w:rPr>
      </w:pPr>
    </w:p>
    <w:p w14:paraId="4643995D" w14:textId="77777777" w:rsidR="00000000" w:rsidRDefault="00000000">
      <w:pPr>
        <w:pStyle w:val="Jurisprudncias"/>
        <w:spacing w:line="276" w:lineRule="auto"/>
        <w:rPr>
          <w:b/>
          <w:bCs/>
          <w:szCs w:val="24"/>
        </w:rPr>
      </w:pPr>
      <w:r>
        <w:rPr>
          <w:b/>
          <w:bCs/>
          <w:szCs w:val="24"/>
        </w:rPr>
        <w:t>1.5</w:t>
      </w:r>
      <w:r>
        <w:rPr>
          <w:szCs w:val="24"/>
        </w:rPr>
        <w:t xml:space="preserve"> O horário de expediente dos membros do Conselho Tutelar é das 8h</w:t>
      </w:r>
      <w:r w:rsidR="00B37296">
        <w:rPr>
          <w:szCs w:val="24"/>
        </w:rPr>
        <w:t>00min</w:t>
      </w:r>
      <w:r>
        <w:rPr>
          <w:szCs w:val="24"/>
        </w:rPr>
        <w:t xml:space="preserve"> às 11h30min e das 13h30min às 17h</w:t>
      </w:r>
      <w:r w:rsidR="00B37296">
        <w:rPr>
          <w:szCs w:val="24"/>
        </w:rPr>
        <w:t>00min</w:t>
      </w:r>
      <w:r>
        <w:rPr>
          <w:szCs w:val="24"/>
        </w:rPr>
        <w:t>, sem prejuízo do atendimento ininterrupto à população, mediante plantão de sobreaviso.</w:t>
      </w:r>
    </w:p>
    <w:p w14:paraId="2A5F50D7" w14:textId="77777777" w:rsidR="00000000" w:rsidRDefault="00000000">
      <w:pPr>
        <w:pStyle w:val="Jurisprudncias"/>
        <w:spacing w:line="276" w:lineRule="auto"/>
        <w:rPr>
          <w:b/>
          <w:bCs/>
          <w:szCs w:val="24"/>
        </w:rPr>
      </w:pPr>
    </w:p>
    <w:p w14:paraId="25AD0998" w14:textId="77777777" w:rsidR="00000000" w:rsidRDefault="00000000">
      <w:pPr>
        <w:pStyle w:val="Jurisprudncias"/>
        <w:spacing w:line="276" w:lineRule="auto"/>
        <w:rPr>
          <w:b/>
          <w:bCs/>
          <w:szCs w:val="24"/>
        </w:rPr>
      </w:pPr>
      <w:r>
        <w:rPr>
          <w:b/>
          <w:bCs/>
          <w:szCs w:val="24"/>
        </w:rPr>
        <w:t>1.6</w:t>
      </w:r>
      <w:r>
        <w:rPr>
          <w:szCs w:val="24"/>
        </w:rPr>
        <w:t xml:space="preserve"> Todos os membros do Conselho Tutelar ficam sujeitos a períodos de sobreaviso, inclusive nos fins de semana e feriados, conforme dispõe a Lei Municipal n° 358/2023, ou a que a suceder.</w:t>
      </w:r>
    </w:p>
    <w:p w14:paraId="7A55DC9D" w14:textId="77777777" w:rsidR="00000000" w:rsidRDefault="00000000">
      <w:pPr>
        <w:pStyle w:val="Jurisprudncias"/>
        <w:spacing w:line="276" w:lineRule="auto"/>
        <w:rPr>
          <w:b/>
          <w:bCs/>
          <w:szCs w:val="24"/>
        </w:rPr>
      </w:pPr>
    </w:p>
    <w:p w14:paraId="4AFD6F6A" w14:textId="77777777" w:rsidR="00000000" w:rsidRDefault="00000000">
      <w:pPr>
        <w:pStyle w:val="Jurisprudncias"/>
        <w:spacing w:line="276" w:lineRule="auto"/>
        <w:rPr>
          <w:b/>
          <w:bCs/>
          <w:szCs w:val="24"/>
        </w:rPr>
      </w:pPr>
      <w:r>
        <w:rPr>
          <w:b/>
          <w:bCs/>
          <w:szCs w:val="24"/>
        </w:rPr>
        <w:t>1.7</w:t>
      </w:r>
      <w:r>
        <w:rPr>
          <w:szCs w:val="24"/>
        </w:rPr>
        <w:t xml:space="preserve"> A jornada extraordinária do membro do Conselho Tutelar, em sobreaviso, será sem qualquer remuneração ou compensação, conforme dispõe a Lei Municipal n° 358/2023, ou a que a suceder.</w:t>
      </w:r>
    </w:p>
    <w:p w14:paraId="77A8236D" w14:textId="77777777" w:rsidR="00000000" w:rsidRDefault="00000000">
      <w:pPr>
        <w:pStyle w:val="Jurisprudncias"/>
        <w:spacing w:line="276" w:lineRule="auto"/>
        <w:rPr>
          <w:b/>
          <w:bCs/>
          <w:szCs w:val="24"/>
        </w:rPr>
      </w:pPr>
    </w:p>
    <w:p w14:paraId="0863F859" w14:textId="77777777" w:rsidR="00000000" w:rsidRDefault="00000000">
      <w:pPr>
        <w:pStyle w:val="Jurisprudncias"/>
        <w:spacing w:line="276" w:lineRule="auto"/>
        <w:rPr>
          <w:b/>
          <w:bCs/>
          <w:szCs w:val="24"/>
        </w:rPr>
      </w:pPr>
      <w:r>
        <w:rPr>
          <w:b/>
          <w:bCs/>
          <w:szCs w:val="24"/>
        </w:rPr>
        <w:t>1.8</w:t>
      </w:r>
      <w:r>
        <w:rPr>
          <w:szCs w:val="24"/>
        </w:rPr>
        <w:t xml:space="preserve"> As especificações relacionadas ao vencimento, aos direitos sociais e aos deveres do cargo de membro do Conselho Tutelar serão aplicadas de acordo com a Lei Federal n. 8.069/1990 (Estatuto da Criança e do Adolescente), a Resolução n. 231/2022 do Conanda, e a Lei Municipal n° 358/2023, ou a que a suceder.</w:t>
      </w:r>
    </w:p>
    <w:p w14:paraId="7E3B2999" w14:textId="77777777" w:rsidR="00000000" w:rsidRDefault="00000000">
      <w:pPr>
        <w:pStyle w:val="Jurisprudncias"/>
        <w:spacing w:line="276" w:lineRule="auto"/>
        <w:rPr>
          <w:b/>
          <w:bCs/>
          <w:szCs w:val="24"/>
        </w:rPr>
      </w:pPr>
    </w:p>
    <w:p w14:paraId="3EB7C66C" w14:textId="77777777" w:rsidR="00000000" w:rsidRDefault="00000000">
      <w:pPr>
        <w:pStyle w:val="Jurisprudncias"/>
        <w:spacing w:line="276" w:lineRule="auto"/>
        <w:rPr>
          <w:szCs w:val="24"/>
        </w:rPr>
      </w:pPr>
      <w:r>
        <w:rPr>
          <w:b/>
          <w:bCs/>
          <w:szCs w:val="24"/>
        </w:rPr>
        <w:t>1.9</w:t>
      </w:r>
      <w:r>
        <w:rPr>
          <w:szCs w:val="24"/>
        </w:rPr>
        <w:t xml:space="preserve"> Os servidores públicos municipais, quando eleitos para o cargo de conselheiro tutelar e no exercício da função, ficarão automaticamente em licença do cargo, recebendo apenas a remuneração de conselheiro, sendo o tempo de exercício de mandato considerado para todos os fins de progressão e tempo de serviço na carreira.</w:t>
      </w:r>
    </w:p>
    <w:p w14:paraId="2B43F02E" w14:textId="77777777" w:rsidR="00000000" w:rsidRDefault="00000000">
      <w:pPr>
        <w:pStyle w:val="Jurisprudncias"/>
        <w:spacing w:line="276" w:lineRule="auto"/>
        <w:rPr>
          <w:szCs w:val="24"/>
        </w:rPr>
      </w:pPr>
    </w:p>
    <w:p w14:paraId="6861F178" w14:textId="77777777" w:rsidR="00000000" w:rsidRDefault="00000000">
      <w:pPr>
        <w:pStyle w:val="Jurisprudncias"/>
        <w:spacing w:line="276" w:lineRule="auto"/>
        <w:rPr>
          <w:b/>
          <w:bCs/>
          <w:szCs w:val="24"/>
        </w:rPr>
      </w:pPr>
      <w:r>
        <w:rPr>
          <w:b/>
          <w:bCs/>
          <w:szCs w:val="24"/>
        </w:rPr>
        <w:t>2 DAS ETAPAS DO PROCESSO DE ESCOLHA DOS CONSELHEIROS TUTELARES</w:t>
      </w:r>
    </w:p>
    <w:p w14:paraId="107983DB" w14:textId="77777777" w:rsidR="00000000" w:rsidRDefault="00000000">
      <w:pPr>
        <w:pStyle w:val="Jurisprudncias"/>
        <w:spacing w:line="276" w:lineRule="auto"/>
        <w:rPr>
          <w:b/>
          <w:bCs/>
          <w:szCs w:val="24"/>
        </w:rPr>
      </w:pPr>
    </w:p>
    <w:p w14:paraId="20C41452" w14:textId="77777777" w:rsidR="00000000" w:rsidRDefault="00000000">
      <w:pPr>
        <w:pStyle w:val="Jurisprudncias"/>
        <w:spacing w:line="276" w:lineRule="auto"/>
        <w:rPr>
          <w:szCs w:val="24"/>
        </w:rPr>
      </w:pPr>
      <w:r>
        <w:rPr>
          <w:b/>
          <w:bCs/>
          <w:szCs w:val="24"/>
        </w:rPr>
        <w:t>2.1</w:t>
      </w:r>
      <w:r>
        <w:rPr>
          <w:szCs w:val="24"/>
        </w:rPr>
        <w:t xml:space="preserve"> O processo de eleição suplementar </w:t>
      </w:r>
      <w:r>
        <w:rPr>
          <w:b/>
          <w:szCs w:val="24"/>
        </w:rPr>
        <w:t>indireta</w:t>
      </w:r>
      <w:r>
        <w:rPr>
          <w:szCs w:val="24"/>
        </w:rPr>
        <w:t xml:space="preserve"> dos membros do Conselho Tutelar de Lindóia do Sul seguirá as etapas abaixo:</w:t>
      </w:r>
    </w:p>
    <w:p w14:paraId="1D4C4444" w14:textId="77777777" w:rsidR="00000000" w:rsidRDefault="00000000">
      <w:pPr>
        <w:pStyle w:val="Jurisprudncias"/>
        <w:numPr>
          <w:ilvl w:val="0"/>
          <w:numId w:val="3"/>
        </w:numPr>
        <w:spacing w:line="276" w:lineRule="auto"/>
        <w:ind w:left="0" w:firstLine="567"/>
        <w:rPr>
          <w:szCs w:val="24"/>
        </w:rPr>
      </w:pPr>
      <w:r>
        <w:rPr>
          <w:szCs w:val="24"/>
        </w:rPr>
        <w:t>Inscrição para registro das candidaturas;</w:t>
      </w:r>
    </w:p>
    <w:p w14:paraId="11E39A34" w14:textId="77777777" w:rsidR="00000000" w:rsidRDefault="00000000">
      <w:pPr>
        <w:pStyle w:val="Jurisprudncias"/>
        <w:numPr>
          <w:ilvl w:val="0"/>
          <w:numId w:val="3"/>
        </w:numPr>
        <w:spacing w:line="276" w:lineRule="auto"/>
        <w:ind w:left="0" w:firstLine="567"/>
        <w:rPr>
          <w:szCs w:val="24"/>
        </w:rPr>
      </w:pPr>
      <w:r>
        <w:rPr>
          <w:szCs w:val="24"/>
        </w:rPr>
        <w:t>Deferimento da inscrição;</w:t>
      </w:r>
    </w:p>
    <w:p w14:paraId="639F8AE4" w14:textId="77777777" w:rsidR="00000000" w:rsidRPr="00C01D0A" w:rsidRDefault="00000000">
      <w:pPr>
        <w:pStyle w:val="Jurisprudncias"/>
        <w:numPr>
          <w:ilvl w:val="0"/>
          <w:numId w:val="3"/>
        </w:numPr>
        <w:spacing w:line="276" w:lineRule="auto"/>
        <w:ind w:left="0" w:firstLine="567"/>
        <w:rPr>
          <w:szCs w:val="24"/>
        </w:rPr>
      </w:pPr>
      <w:r w:rsidRPr="00C01D0A">
        <w:rPr>
          <w:szCs w:val="24"/>
        </w:rPr>
        <w:t>Aplicação de prova de conhecimentos específicos de caráter eliminatório.</w:t>
      </w:r>
    </w:p>
    <w:p w14:paraId="7AA02A09" w14:textId="77777777" w:rsidR="00000000" w:rsidRPr="00C01D0A" w:rsidRDefault="00000000">
      <w:pPr>
        <w:pStyle w:val="Jurisprudncias"/>
        <w:numPr>
          <w:ilvl w:val="0"/>
          <w:numId w:val="3"/>
        </w:numPr>
        <w:spacing w:line="276" w:lineRule="auto"/>
        <w:ind w:left="0" w:firstLine="567"/>
        <w:rPr>
          <w:szCs w:val="24"/>
        </w:rPr>
      </w:pPr>
      <w:r w:rsidRPr="00C01D0A">
        <w:rPr>
          <w:szCs w:val="24"/>
        </w:rPr>
        <w:t>Eleição indireta por voto, uninominal e secreto dos conselheiros do CMDCA.</w:t>
      </w:r>
    </w:p>
    <w:p w14:paraId="6D7999F9" w14:textId="77777777" w:rsidR="00000000" w:rsidRPr="00C01D0A" w:rsidRDefault="00000000">
      <w:pPr>
        <w:pStyle w:val="Jurisprudncias"/>
        <w:numPr>
          <w:ilvl w:val="0"/>
          <w:numId w:val="3"/>
        </w:numPr>
        <w:spacing w:line="276" w:lineRule="auto"/>
        <w:ind w:left="0" w:firstLine="567"/>
        <w:rPr>
          <w:szCs w:val="24"/>
        </w:rPr>
      </w:pPr>
      <w:r w:rsidRPr="00C01D0A">
        <w:rPr>
          <w:szCs w:val="24"/>
        </w:rPr>
        <w:t xml:space="preserve">O conselheiro eleito será chamado quando houver necessidade, assumindo a posse por prazo determinado ou não, a depender das circunstâncias que ensejarem a convocação. </w:t>
      </w:r>
    </w:p>
    <w:p w14:paraId="6D14C54A" w14:textId="77777777" w:rsidR="00000000" w:rsidRDefault="00000000">
      <w:pPr>
        <w:pStyle w:val="Jurisprudncias"/>
        <w:spacing w:line="276" w:lineRule="auto"/>
        <w:rPr>
          <w:color w:val="FF0000"/>
          <w:szCs w:val="24"/>
        </w:rPr>
      </w:pPr>
    </w:p>
    <w:p w14:paraId="50E18E02" w14:textId="77777777" w:rsidR="00000000" w:rsidRDefault="00000000">
      <w:pPr>
        <w:pStyle w:val="Jurisprudncias"/>
        <w:spacing w:line="276" w:lineRule="auto"/>
        <w:rPr>
          <w:b/>
          <w:bCs/>
          <w:szCs w:val="24"/>
        </w:rPr>
      </w:pPr>
      <w:r>
        <w:rPr>
          <w:b/>
          <w:bCs/>
          <w:szCs w:val="24"/>
        </w:rPr>
        <w:lastRenderedPageBreak/>
        <w:t>3. DOS REQUISITOS À CANDIDATURA E DA DOCUMENTAÇÃO</w:t>
      </w:r>
    </w:p>
    <w:p w14:paraId="7811D2BE" w14:textId="77777777" w:rsidR="00000000" w:rsidRDefault="00000000">
      <w:pPr>
        <w:pStyle w:val="Jurisprudncias"/>
        <w:spacing w:line="276" w:lineRule="auto"/>
        <w:rPr>
          <w:b/>
          <w:bCs/>
          <w:szCs w:val="24"/>
        </w:rPr>
      </w:pPr>
    </w:p>
    <w:p w14:paraId="5ECEB211" w14:textId="77777777" w:rsidR="00000000" w:rsidRDefault="00000000">
      <w:pPr>
        <w:pStyle w:val="Jurisprudncias"/>
        <w:spacing w:line="276" w:lineRule="auto"/>
        <w:rPr>
          <w:szCs w:val="24"/>
        </w:rPr>
      </w:pPr>
      <w:r>
        <w:rPr>
          <w:b/>
          <w:bCs/>
          <w:szCs w:val="24"/>
        </w:rPr>
        <w:t>3.1</w:t>
      </w:r>
      <w:r>
        <w:rPr>
          <w:szCs w:val="24"/>
        </w:rPr>
        <w:t>. Somente poderão concorrer ao cargo de membro do Conselho Tutelar os candidatos que preencherem os requisitos para candidaturas fixadas na Lei Federal n. 8.069/1990 (Estatuto da Criança e do Adolescente) e na Lei Municipal n° 358/2023, a saber:</w:t>
      </w:r>
    </w:p>
    <w:p w14:paraId="3A921782" w14:textId="77777777" w:rsidR="00000000" w:rsidRDefault="00000000">
      <w:pPr>
        <w:pStyle w:val="Jurisprudncias"/>
        <w:numPr>
          <w:ilvl w:val="0"/>
          <w:numId w:val="2"/>
        </w:numPr>
        <w:spacing w:line="276" w:lineRule="auto"/>
        <w:ind w:left="0" w:firstLine="360"/>
        <w:rPr>
          <w:szCs w:val="24"/>
        </w:rPr>
      </w:pPr>
      <w:r>
        <w:rPr>
          <w:szCs w:val="24"/>
        </w:rPr>
        <w:t>Reconhecida idoneidade moral, comprovada por certidão de antecedentes criminais da justiça estadual, federal de 1° e 2° grau e eleitoral;</w:t>
      </w:r>
    </w:p>
    <w:p w14:paraId="119CAE32" w14:textId="77777777" w:rsidR="00000000" w:rsidRDefault="00000000">
      <w:pPr>
        <w:pStyle w:val="Jurisprudncias"/>
        <w:numPr>
          <w:ilvl w:val="0"/>
          <w:numId w:val="2"/>
        </w:numPr>
        <w:spacing w:line="276" w:lineRule="auto"/>
        <w:ind w:left="0" w:firstLine="360"/>
        <w:rPr>
          <w:szCs w:val="24"/>
        </w:rPr>
      </w:pPr>
      <w:r>
        <w:rPr>
          <w:szCs w:val="24"/>
        </w:rPr>
        <w:t>Idade superior a 21 (vinte e um) anos;</w:t>
      </w:r>
    </w:p>
    <w:p w14:paraId="42D37115" w14:textId="77777777" w:rsidR="00000000" w:rsidRDefault="00000000">
      <w:pPr>
        <w:pStyle w:val="Jurisprudncias"/>
        <w:numPr>
          <w:ilvl w:val="0"/>
          <w:numId w:val="2"/>
        </w:numPr>
        <w:spacing w:line="276" w:lineRule="auto"/>
        <w:ind w:left="0" w:firstLine="360"/>
        <w:rPr>
          <w:szCs w:val="24"/>
        </w:rPr>
      </w:pPr>
      <w:r>
        <w:rPr>
          <w:szCs w:val="24"/>
        </w:rPr>
        <w:t>Residência no Município com no mínimo 1 (um) ano até da publicação do Edital;</w:t>
      </w:r>
    </w:p>
    <w:p w14:paraId="44A5FFF4" w14:textId="77777777" w:rsidR="00000000" w:rsidRDefault="00000000">
      <w:pPr>
        <w:pStyle w:val="Jurisprudncias"/>
        <w:numPr>
          <w:ilvl w:val="0"/>
          <w:numId w:val="2"/>
        </w:numPr>
        <w:spacing w:line="276" w:lineRule="auto"/>
        <w:ind w:left="0" w:firstLine="360"/>
        <w:rPr>
          <w:szCs w:val="24"/>
        </w:rPr>
      </w:pPr>
      <w:r>
        <w:rPr>
          <w:szCs w:val="24"/>
        </w:rPr>
        <w:t>Conclusão do Ensino Médio até a data da posse, apresentando no dia da inscrição comprovante de que já concluiu ou que concluirá até o dia da posse;</w:t>
      </w:r>
    </w:p>
    <w:p w14:paraId="2F591EDD" w14:textId="77777777" w:rsidR="00000000" w:rsidRDefault="00000000">
      <w:pPr>
        <w:pStyle w:val="Jurisprudncias"/>
        <w:numPr>
          <w:ilvl w:val="0"/>
          <w:numId w:val="2"/>
        </w:numPr>
        <w:spacing w:line="276" w:lineRule="auto"/>
        <w:ind w:left="0" w:firstLine="360"/>
        <w:rPr>
          <w:szCs w:val="24"/>
        </w:rPr>
      </w:pPr>
      <w:r>
        <w:rPr>
          <w:szCs w:val="24"/>
        </w:rPr>
        <w:t>Não ter sido anteriormente suspenso ou destituído do cargo de membro do Conselho Tutelar em mandato anterior, por decisão administrativa ou judicial, apresentando declaração do Conselho Municipal dos Direitos da Criança e Adolescentes, sendo dispensado para quem está se inscrevendo pela primeira vez;</w:t>
      </w:r>
    </w:p>
    <w:p w14:paraId="0901DB5B" w14:textId="77777777" w:rsidR="00000000" w:rsidRDefault="00000000">
      <w:pPr>
        <w:pStyle w:val="Jurisprudncias"/>
        <w:numPr>
          <w:ilvl w:val="0"/>
          <w:numId w:val="2"/>
        </w:numPr>
        <w:spacing w:line="276" w:lineRule="auto"/>
        <w:ind w:left="0" w:firstLine="360"/>
        <w:rPr>
          <w:szCs w:val="24"/>
        </w:rPr>
      </w:pPr>
      <w:r>
        <w:rPr>
          <w:szCs w:val="24"/>
        </w:rPr>
        <w:t>Não incidir nas hipóteses do art. 1</w:t>
      </w:r>
      <w:r>
        <w:rPr>
          <w:szCs w:val="24"/>
          <w:u w:val="single"/>
          <w:vertAlign w:val="superscript"/>
        </w:rPr>
        <w:t>o</w:t>
      </w:r>
      <w:r>
        <w:rPr>
          <w:szCs w:val="24"/>
        </w:rPr>
        <w:t>, inc. I, da Lei Complementar Federal n. 64/1990 (Lei de Inelegibilidade), apresentando certidão para fins eleitorais, expedida pela justiça eleitoral;</w:t>
      </w:r>
    </w:p>
    <w:p w14:paraId="2748E815" w14:textId="77777777" w:rsidR="00000000" w:rsidRDefault="00000000">
      <w:pPr>
        <w:pStyle w:val="Jurisprudncias"/>
        <w:numPr>
          <w:ilvl w:val="0"/>
          <w:numId w:val="2"/>
        </w:numPr>
        <w:spacing w:line="276" w:lineRule="auto"/>
        <w:ind w:left="0" w:firstLine="360"/>
        <w:rPr>
          <w:szCs w:val="24"/>
        </w:rPr>
      </w:pPr>
      <w:r>
        <w:rPr>
          <w:szCs w:val="24"/>
        </w:rPr>
        <w:t>Não ser membro, desde o momento da publicação deste Edital, do Conselho Municipal dos Direitos da Criança e do Adolescente, devendo apresentar auto declaração;</w:t>
      </w:r>
    </w:p>
    <w:p w14:paraId="32FC460C" w14:textId="77777777" w:rsidR="00000000" w:rsidRDefault="00000000">
      <w:pPr>
        <w:pStyle w:val="Jurisprudncias"/>
        <w:numPr>
          <w:ilvl w:val="0"/>
          <w:numId w:val="2"/>
        </w:numPr>
        <w:spacing w:line="276" w:lineRule="auto"/>
        <w:ind w:left="0" w:firstLine="360"/>
        <w:rPr>
          <w:b/>
          <w:bCs/>
          <w:szCs w:val="24"/>
        </w:rPr>
      </w:pPr>
      <w:r>
        <w:rPr>
          <w:szCs w:val="24"/>
        </w:rPr>
        <w:t>Possuir título de eleitor e estar quite com as obrigações eleitora</w:t>
      </w:r>
      <w:r w:rsidR="00B37296">
        <w:rPr>
          <w:szCs w:val="24"/>
        </w:rPr>
        <w:t>is</w:t>
      </w:r>
      <w:r>
        <w:rPr>
          <w:szCs w:val="24"/>
        </w:rPr>
        <w:t>, comprovado mediante apresentação de certidão de quitação eleitoral;</w:t>
      </w:r>
    </w:p>
    <w:p w14:paraId="1317FABA" w14:textId="77777777" w:rsidR="00000000" w:rsidRDefault="00000000">
      <w:pPr>
        <w:pStyle w:val="Jurisprudncias"/>
        <w:spacing w:line="276" w:lineRule="auto"/>
        <w:rPr>
          <w:b/>
          <w:bCs/>
          <w:szCs w:val="24"/>
        </w:rPr>
      </w:pPr>
    </w:p>
    <w:p w14:paraId="19FA662C" w14:textId="77777777" w:rsidR="00000000" w:rsidRDefault="00000000">
      <w:pPr>
        <w:pStyle w:val="Jurisprudncias"/>
        <w:spacing w:line="276" w:lineRule="auto"/>
        <w:rPr>
          <w:szCs w:val="24"/>
        </w:rPr>
      </w:pPr>
      <w:r>
        <w:rPr>
          <w:b/>
          <w:bCs/>
          <w:szCs w:val="24"/>
        </w:rPr>
        <w:t>3.2</w:t>
      </w:r>
      <w:r>
        <w:rPr>
          <w:szCs w:val="24"/>
        </w:rPr>
        <w:t>. Deverão ser apresentados, por ocasião da inscrição, os seguintes documentos:</w:t>
      </w:r>
    </w:p>
    <w:p w14:paraId="362E6D18" w14:textId="77777777" w:rsidR="00000000" w:rsidRPr="00C01D0A" w:rsidRDefault="00000000">
      <w:pPr>
        <w:pStyle w:val="Jurisprudncias"/>
        <w:numPr>
          <w:ilvl w:val="0"/>
          <w:numId w:val="4"/>
        </w:numPr>
        <w:spacing w:line="276" w:lineRule="auto"/>
        <w:ind w:left="0" w:firstLine="360"/>
        <w:rPr>
          <w:szCs w:val="24"/>
        </w:rPr>
      </w:pPr>
      <w:r>
        <w:rPr>
          <w:szCs w:val="24"/>
        </w:rPr>
        <w:t xml:space="preserve">Certidão de Nascimento ou de </w:t>
      </w:r>
      <w:r w:rsidRPr="00C01D0A">
        <w:rPr>
          <w:szCs w:val="24"/>
        </w:rPr>
        <w:t>Casamento, em bom estado de conservação, legível e sem danos que comprometam a leitura dos dados;</w:t>
      </w:r>
      <w:r w:rsidRPr="00C01D0A">
        <w:rPr>
          <w:szCs w:val="24"/>
          <w:shd w:val="clear" w:color="auto" w:fill="FF4000"/>
        </w:rPr>
        <w:t xml:space="preserve"> </w:t>
      </w:r>
    </w:p>
    <w:p w14:paraId="2E1BF3A8" w14:textId="77777777" w:rsidR="00000000" w:rsidRDefault="00000000">
      <w:pPr>
        <w:pStyle w:val="Jurisprudncias"/>
        <w:numPr>
          <w:ilvl w:val="0"/>
          <w:numId w:val="4"/>
        </w:numPr>
        <w:spacing w:line="276" w:lineRule="auto"/>
        <w:ind w:left="0" w:firstLine="360"/>
        <w:rPr>
          <w:szCs w:val="24"/>
        </w:rPr>
      </w:pPr>
      <w:r>
        <w:rPr>
          <w:szCs w:val="24"/>
        </w:rPr>
        <w:t>Comprovante de residência de pelo mínimo 1 (um) ano anteriores à publicação deste Edital;</w:t>
      </w:r>
    </w:p>
    <w:p w14:paraId="015F47E1" w14:textId="77777777" w:rsidR="00000000" w:rsidRDefault="00000000">
      <w:pPr>
        <w:pStyle w:val="Jurisprudncias"/>
        <w:numPr>
          <w:ilvl w:val="0"/>
          <w:numId w:val="4"/>
        </w:numPr>
        <w:spacing w:line="276" w:lineRule="auto"/>
        <w:ind w:left="0" w:firstLine="360"/>
        <w:rPr>
          <w:szCs w:val="24"/>
        </w:rPr>
      </w:pPr>
      <w:r>
        <w:rPr>
          <w:szCs w:val="24"/>
        </w:rPr>
        <w:t>Certificado de quitação eleitoral;</w:t>
      </w:r>
      <w:r>
        <w:rPr>
          <w:rStyle w:val="Caracteresdenotaderodap"/>
          <w:szCs w:val="24"/>
        </w:rPr>
        <w:footnoteReference w:id="1"/>
      </w:r>
    </w:p>
    <w:p w14:paraId="3F554008" w14:textId="77777777" w:rsidR="00000000" w:rsidRDefault="00000000">
      <w:pPr>
        <w:pStyle w:val="Jurisprudncias"/>
        <w:numPr>
          <w:ilvl w:val="0"/>
          <w:numId w:val="4"/>
        </w:numPr>
        <w:spacing w:line="276" w:lineRule="auto"/>
        <w:ind w:left="0" w:firstLine="360"/>
        <w:rPr>
          <w:szCs w:val="24"/>
        </w:rPr>
      </w:pPr>
      <w:r>
        <w:rPr>
          <w:szCs w:val="24"/>
        </w:rPr>
        <w:t>Certidão de antecedentes criminais da Justiça Estadual;</w:t>
      </w:r>
      <w:r>
        <w:rPr>
          <w:rStyle w:val="Caracteresdenotaderodap"/>
          <w:szCs w:val="24"/>
        </w:rPr>
        <w:footnoteReference w:id="2"/>
      </w:r>
    </w:p>
    <w:p w14:paraId="44863CB6" w14:textId="77777777" w:rsidR="00000000" w:rsidRDefault="00000000">
      <w:pPr>
        <w:pStyle w:val="Jurisprudncias"/>
        <w:numPr>
          <w:ilvl w:val="0"/>
          <w:numId w:val="4"/>
        </w:numPr>
        <w:spacing w:line="276" w:lineRule="auto"/>
        <w:ind w:left="0" w:firstLine="360"/>
        <w:rPr>
          <w:szCs w:val="24"/>
        </w:rPr>
      </w:pPr>
      <w:r>
        <w:rPr>
          <w:szCs w:val="24"/>
        </w:rPr>
        <w:t>Certidão de antecedentes criminais da Justiça Eleitoral;</w:t>
      </w:r>
      <w:r>
        <w:rPr>
          <w:rStyle w:val="Caracteresdenotaderodap"/>
          <w:szCs w:val="24"/>
        </w:rPr>
        <w:footnoteReference w:id="3"/>
      </w:r>
    </w:p>
    <w:p w14:paraId="6CD3F432" w14:textId="77777777" w:rsidR="00000000" w:rsidRDefault="00000000">
      <w:pPr>
        <w:pStyle w:val="Jurisprudncias"/>
        <w:numPr>
          <w:ilvl w:val="0"/>
          <w:numId w:val="4"/>
        </w:numPr>
        <w:spacing w:line="276" w:lineRule="auto"/>
        <w:ind w:left="0" w:firstLine="360"/>
        <w:rPr>
          <w:szCs w:val="24"/>
        </w:rPr>
      </w:pPr>
      <w:r>
        <w:rPr>
          <w:szCs w:val="24"/>
        </w:rPr>
        <w:t>Certidão de antecedentes criminais da Justiça Federal;</w:t>
      </w:r>
      <w:r>
        <w:rPr>
          <w:rStyle w:val="Caracteresdenotaderodap"/>
          <w:szCs w:val="24"/>
        </w:rPr>
        <w:footnoteReference w:id="4"/>
      </w:r>
    </w:p>
    <w:p w14:paraId="1A4C1974" w14:textId="77777777" w:rsidR="00000000" w:rsidRDefault="00000000">
      <w:pPr>
        <w:pStyle w:val="Jurisprudncias"/>
        <w:numPr>
          <w:ilvl w:val="0"/>
          <w:numId w:val="4"/>
        </w:numPr>
        <w:spacing w:line="276" w:lineRule="auto"/>
        <w:ind w:left="0" w:firstLine="360"/>
        <w:rPr>
          <w:szCs w:val="24"/>
        </w:rPr>
      </w:pPr>
      <w:r>
        <w:rPr>
          <w:szCs w:val="24"/>
        </w:rPr>
        <w:t>Certidão de antecedentes criminais da Justiça Militar da União;</w:t>
      </w:r>
      <w:r>
        <w:rPr>
          <w:rStyle w:val="Caracteresdenotaderodap"/>
          <w:szCs w:val="24"/>
        </w:rPr>
        <w:footnoteReference w:id="5"/>
      </w:r>
    </w:p>
    <w:p w14:paraId="74793135" w14:textId="77777777" w:rsidR="00000000" w:rsidRPr="00C01D0A" w:rsidRDefault="00000000">
      <w:pPr>
        <w:pStyle w:val="Jurisprudncias"/>
        <w:numPr>
          <w:ilvl w:val="0"/>
          <w:numId w:val="4"/>
        </w:numPr>
        <w:spacing w:line="276" w:lineRule="auto"/>
        <w:ind w:left="0" w:firstLine="360"/>
        <w:rPr>
          <w:szCs w:val="24"/>
        </w:rPr>
      </w:pPr>
      <w:r w:rsidRPr="00C01D0A">
        <w:rPr>
          <w:szCs w:val="24"/>
        </w:rPr>
        <w:t>Certificado de Conclusão do Ensino Médio até a data da posse, apresentando no dia da inscrição comprovante de que já concluiu ou que concluirá até o dia da posse.</w:t>
      </w:r>
    </w:p>
    <w:p w14:paraId="6861B5B0" w14:textId="77777777" w:rsidR="00000000" w:rsidRDefault="00000000">
      <w:pPr>
        <w:pStyle w:val="Jurisprudncias"/>
        <w:spacing w:line="276" w:lineRule="auto"/>
        <w:rPr>
          <w:color w:val="FF0000"/>
          <w:szCs w:val="24"/>
        </w:rPr>
      </w:pPr>
    </w:p>
    <w:p w14:paraId="07840F76" w14:textId="77777777" w:rsidR="00000000" w:rsidRDefault="00000000">
      <w:pPr>
        <w:spacing w:line="276" w:lineRule="auto"/>
        <w:jc w:val="both"/>
        <w:rPr>
          <w:rFonts w:ascii="Arial" w:hAnsi="Arial" w:cs="Arial"/>
          <w:szCs w:val="24"/>
        </w:rPr>
      </w:pPr>
      <w:r>
        <w:rPr>
          <w:rFonts w:ascii="Arial" w:hAnsi="Arial" w:cs="Arial"/>
          <w:b/>
          <w:bCs/>
          <w:szCs w:val="24"/>
        </w:rPr>
        <w:t>3.3</w:t>
      </w:r>
      <w:r>
        <w:rPr>
          <w:rFonts w:ascii="Arial" w:hAnsi="Arial" w:cs="Arial"/>
          <w:szCs w:val="24"/>
        </w:rPr>
        <w:t xml:space="preserve"> O candidato servidor público municipal deverá comprovar, no momento da inscrição, a possibilidade de permanecer à disposição do Conselho Tutelar, se chamado a assumir o cargo, mesmo que temporariamente.</w:t>
      </w:r>
    </w:p>
    <w:p w14:paraId="7051D245" w14:textId="77777777" w:rsidR="00000000" w:rsidRDefault="00000000">
      <w:pPr>
        <w:spacing w:line="276" w:lineRule="auto"/>
        <w:jc w:val="both"/>
        <w:rPr>
          <w:rFonts w:ascii="Arial" w:hAnsi="Arial" w:cs="Arial"/>
          <w:szCs w:val="24"/>
        </w:rPr>
      </w:pPr>
    </w:p>
    <w:p w14:paraId="0DFC87F2" w14:textId="77777777" w:rsidR="00000000" w:rsidRDefault="00000000">
      <w:pPr>
        <w:pStyle w:val="Jurisprudncias"/>
        <w:spacing w:line="276" w:lineRule="auto"/>
        <w:rPr>
          <w:b/>
          <w:bCs/>
          <w:szCs w:val="24"/>
        </w:rPr>
      </w:pPr>
      <w:r>
        <w:rPr>
          <w:b/>
          <w:bCs/>
          <w:szCs w:val="24"/>
        </w:rPr>
        <w:t>4. DA POSSIBILIDADE DE RECONDUÇÃO</w:t>
      </w:r>
    </w:p>
    <w:p w14:paraId="2BF81187" w14:textId="77777777" w:rsidR="00000000" w:rsidRDefault="00000000">
      <w:pPr>
        <w:pStyle w:val="Jurisprudncias"/>
        <w:spacing w:line="276" w:lineRule="auto"/>
        <w:rPr>
          <w:b/>
          <w:bCs/>
          <w:szCs w:val="24"/>
        </w:rPr>
      </w:pPr>
    </w:p>
    <w:p w14:paraId="66C52DE0" w14:textId="77777777" w:rsidR="00000000" w:rsidRDefault="00000000">
      <w:pPr>
        <w:pStyle w:val="Jurisprudncias"/>
        <w:spacing w:line="276" w:lineRule="auto"/>
        <w:rPr>
          <w:b/>
          <w:szCs w:val="24"/>
        </w:rPr>
      </w:pPr>
      <w:r>
        <w:rPr>
          <w:b/>
          <w:bCs/>
          <w:szCs w:val="24"/>
        </w:rPr>
        <w:t>4.1</w:t>
      </w:r>
      <w:r>
        <w:rPr>
          <w:szCs w:val="24"/>
        </w:rPr>
        <w:t xml:space="preserve"> O membro do Conselho Tutelar, eleito no processo de escolha anterior,</w:t>
      </w:r>
      <w:r>
        <w:rPr>
          <w:color w:val="FF0000"/>
          <w:szCs w:val="24"/>
        </w:rPr>
        <w:t xml:space="preserve"> </w:t>
      </w:r>
      <w:r>
        <w:rPr>
          <w:szCs w:val="24"/>
        </w:rPr>
        <w:t>poderá participar do presente processo.</w:t>
      </w:r>
    </w:p>
    <w:p w14:paraId="357DCF4E" w14:textId="77777777" w:rsidR="00000000" w:rsidRDefault="00000000">
      <w:pPr>
        <w:pStyle w:val="Jurisprudncias"/>
        <w:spacing w:line="276" w:lineRule="auto"/>
        <w:rPr>
          <w:szCs w:val="24"/>
        </w:rPr>
      </w:pPr>
      <w:r>
        <w:rPr>
          <w:b/>
          <w:szCs w:val="24"/>
        </w:rPr>
        <w:t>4.1.2</w:t>
      </w:r>
      <w:r>
        <w:rPr>
          <w:szCs w:val="24"/>
        </w:rPr>
        <w:t xml:space="preserve"> O </w:t>
      </w:r>
      <w:r w:rsidRPr="00697082">
        <w:rPr>
          <w:szCs w:val="24"/>
        </w:rPr>
        <w:t>candidato ao pleito da Eleição Unificada, disciplinado pelo Edital 01/2023 do CMDCA</w:t>
      </w:r>
      <w:r w:rsidR="00697082" w:rsidRPr="00697082">
        <w:rPr>
          <w:szCs w:val="24"/>
        </w:rPr>
        <w:t xml:space="preserve"> e eleição suplementar 01/2025 do CMDCA</w:t>
      </w:r>
      <w:r w:rsidRPr="00697082">
        <w:rPr>
          <w:szCs w:val="24"/>
        </w:rPr>
        <w:t xml:space="preserve">, </w:t>
      </w:r>
      <w:r w:rsidR="00697082" w:rsidRPr="00697082">
        <w:rPr>
          <w:szCs w:val="24"/>
        </w:rPr>
        <w:t>poderão</w:t>
      </w:r>
      <w:r w:rsidRPr="00697082">
        <w:rPr>
          <w:szCs w:val="24"/>
        </w:rPr>
        <w:t xml:space="preserve"> participar do presente processo de escolha suplementar indireta, exceto as em atividades no momento da publicação deste edital.</w:t>
      </w:r>
    </w:p>
    <w:p w14:paraId="3686B083" w14:textId="77777777" w:rsidR="00000000" w:rsidRDefault="00000000">
      <w:pPr>
        <w:pStyle w:val="Jurisprudncias"/>
        <w:spacing w:line="276" w:lineRule="auto"/>
        <w:rPr>
          <w:szCs w:val="24"/>
        </w:rPr>
      </w:pPr>
    </w:p>
    <w:p w14:paraId="682E6EE0" w14:textId="77777777" w:rsidR="00000000" w:rsidRDefault="00000000">
      <w:pPr>
        <w:pStyle w:val="Jurisprudncias"/>
        <w:spacing w:line="276" w:lineRule="auto"/>
        <w:rPr>
          <w:b/>
          <w:bCs/>
          <w:szCs w:val="24"/>
        </w:rPr>
      </w:pPr>
      <w:r>
        <w:rPr>
          <w:b/>
          <w:bCs/>
          <w:szCs w:val="24"/>
        </w:rPr>
        <w:t>5. DOS IMPEDIMENTOS PARA EXERCER O MANDATO</w:t>
      </w:r>
    </w:p>
    <w:p w14:paraId="586066AF" w14:textId="77777777" w:rsidR="00000000" w:rsidRDefault="00000000">
      <w:pPr>
        <w:pStyle w:val="Jurisprudncias"/>
        <w:spacing w:line="276" w:lineRule="auto"/>
        <w:rPr>
          <w:b/>
          <w:bCs/>
          <w:szCs w:val="24"/>
        </w:rPr>
      </w:pPr>
    </w:p>
    <w:p w14:paraId="05502337" w14:textId="77777777" w:rsidR="00000000" w:rsidRDefault="00000000">
      <w:pPr>
        <w:pStyle w:val="Jurisprudncias"/>
        <w:spacing w:line="276" w:lineRule="auto"/>
        <w:rPr>
          <w:b/>
          <w:bCs/>
          <w:szCs w:val="24"/>
        </w:rPr>
      </w:pPr>
      <w:r>
        <w:rPr>
          <w:b/>
          <w:bCs/>
          <w:szCs w:val="24"/>
        </w:rPr>
        <w:t>5.1</w:t>
      </w:r>
      <w:r>
        <w:rPr>
          <w:szCs w:val="24"/>
        </w:rPr>
        <w:t xml:space="preserve"> São impedidos de servir no mesmo Conselho Tutelar os cônjuges, companheiros, mesmo que em união homoafetiva, sogro e genro ou nora, cunhados, durante o cunhadio, padrasto ou madrasta e enteado ou parentes em linha reta, colateral ou por afinidade, até o terceiro grau.</w:t>
      </w:r>
    </w:p>
    <w:p w14:paraId="6E63AE13" w14:textId="77777777" w:rsidR="00000000" w:rsidRDefault="00000000">
      <w:pPr>
        <w:pStyle w:val="Jurisprudncias"/>
        <w:spacing w:line="276" w:lineRule="auto"/>
        <w:rPr>
          <w:b/>
          <w:bCs/>
          <w:szCs w:val="24"/>
        </w:rPr>
      </w:pPr>
    </w:p>
    <w:p w14:paraId="0119F87B" w14:textId="77777777" w:rsidR="00000000" w:rsidRDefault="00000000">
      <w:pPr>
        <w:pStyle w:val="Jurisprudncias"/>
        <w:spacing w:line="276" w:lineRule="auto"/>
        <w:rPr>
          <w:b/>
          <w:bCs/>
          <w:szCs w:val="24"/>
        </w:rPr>
      </w:pPr>
      <w:r>
        <w:rPr>
          <w:b/>
          <w:bCs/>
          <w:szCs w:val="24"/>
        </w:rPr>
        <w:t xml:space="preserve">5.1.2 </w:t>
      </w:r>
      <w:r>
        <w:rPr>
          <w:szCs w:val="24"/>
        </w:rPr>
        <w:t>Havendo candidatos na situação descrita no item acima, todos podem concorrer ao cargo, porém apenas o mais votado poderá assumir o cargo, se convocado a assumir a função em caso de afastamento ou de licença do titular em exercício.</w:t>
      </w:r>
    </w:p>
    <w:p w14:paraId="5C5E379C" w14:textId="77777777" w:rsidR="00000000" w:rsidRDefault="00000000">
      <w:pPr>
        <w:pStyle w:val="Jurisprudncias"/>
        <w:spacing w:line="276" w:lineRule="auto"/>
        <w:rPr>
          <w:b/>
          <w:bCs/>
          <w:szCs w:val="24"/>
        </w:rPr>
      </w:pPr>
    </w:p>
    <w:p w14:paraId="25884CF7" w14:textId="77777777" w:rsidR="00000000" w:rsidRDefault="00000000">
      <w:pPr>
        <w:pStyle w:val="Jurisprudncias"/>
        <w:spacing w:line="276" w:lineRule="auto"/>
        <w:rPr>
          <w:szCs w:val="24"/>
        </w:rPr>
      </w:pPr>
      <w:r>
        <w:rPr>
          <w:b/>
          <w:bCs/>
          <w:szCs w:val="24"/>
        </w:rPr>
        <w:t>5.2</w:t>
      </w:r>
      <w:r>
        <w:rPr>
          <w:szCs w:val="24"/>
        </w:rPr>
        <w:t xml:space="preserve"> Estende-se o impedimento ao membro do Conselho Tutelar em relação à autoridade judiciária e ao representante do Ministério Público, com atuação na Justiça da Infância e da Juventude da mesma Comarca.</w:t>
      </w:r>
    </w:p>
    <w:p w14:paraId="78FD773E" w14:textId="77777777" w:rsidR="00000000" w:rsidRDefault="00000000">
      <w:pPr>
        <w:pStyle w:val="Jurisprudncias"/>
        <w:spacing w:line="276" w:lineRule="auto"/>
        <w:rPr>
          <w:szCs w:val="24"/>
        </w:rPr>
      </w:pPr>
    </w:p>
    <w:p w14:paraId="2ED48BB9" w14:textId="77777777" w:rsidR="00000000" w:rsidRDefault="00000000">
      <w:pPr>
        <w:pStyle w:val="Jurisprudncias"/>
        <w:spacing w:line="276" w:lineRule="auto"/>
        <w:rPr>
          <w:b/>
          <w:szCs w:val="24"/>
        </w:rPr>
      </w:pPr>
      <w:r>
        <w:rPr>
          <w:b/>
          <w:bCs/>
          <w:szCs w:val="24"/>
        </w:rPr>
        <w:t>6. DAS INSCRIÇÕES</w:t>
      </w:r>
    </w:p>
    <w:p w14:paraId="2B00F7F9" w14:textId="77777777" w:rsidR="00000000" w:rsidRDefault="00000000">
      <w:pPr>
        <w:spacing w:line="276" w:lineRule="auto"/>
        <w:jc w:val="both"/>
        <w:rPr>
          <w:rFonts w:ascii="Arial" w:hAnsi="Arial" w:cs="Arial"/>
          <w:b/>
          <w:szCs w:val="24"/>
        </w:rPr>
      </w:pPr>
      <w:r>
        <w:rPr>
          <w:rFonts w:ascii="Arial" w:hAnsi="Arial" w:cs="Arial"/>
          <w:b/>
          <w:szCs w:val="24"/>
        </w:rPr>
        <w:t>6.1</w:t>
      </w:r>
      <w:r>
        <w:rPr>
          <w:rFonts w:ascii="Arial" w:hAnsi="Arial" w:cs="Arial"/>
          <w:szCs w:val="24"/>
        </w:rPr>
        <w:t xml:space="preserve"> As inscrições para o Processo de escolha dos Conselheiros Tutelares do município de Lindóia do Sul poderão ser efetuadas de forma presencial, na Secretaria Municipal de Assistência Social, na Rua Vinte e Nove de Julho, n° 407, Centro, no horário das 08h00m às 11h30m e das 13h30m às 17h</w:t>
      </w:r>
      <w:r w:rsidR="00B37296">
        <w:rPr>
          <w:rFonts w:ascii="Arial" w:hAnsi="Arial" w:cs="Arial"/>
          <w:szCs w:val="24"/>
        </w:rPr>
        <w:t>00m</w:t>
      </w:r>
      <w:r>
        <w:rPr>
          <w:rFonts w:ascii="Arial" w:hAnsi="Arial" w:cs="Arial"/>
          <w:szCs w:val="24"/>
        </w:rPr>
        <w:t xml:space="preserve">, no período do dia </w:t>
      </w:r>
      <w:r w:rsidRPr="00697082">
        <w:rPr>
          <w:rFonts w:ascii="Arial" w:hAnsi="Arial" w:cs="Arial"/>
          <w:szCs w:val="24"/>
        </w:rPr>
        <w:t>0</w:t>
      </w:r>
      <w:r w:rsidR="00697082" w:rsidRPr="00697082">
        <w:rPr>
          <w:rFonts w:ascii="Arial" w:hAnsi="Arial" w:cs="Arial"/>
          <w:szCs w:val="24"/>
        </w:rPr>
        <w:t>5</w:t>
      </w:r>
      <w:r w:rsidRPr="00697082">
        <w:rPr>
          <w:rFonts w:ascii="Arial" w:hAnsi="Arial" w:cs="Arial"/>
          <w:szCs w:val="24"/>
        </w:rPr>
        <w:t xml:space="preserve"> de março de 2026 até o dia 31 de março de 2026</w:t>
      </w:r>
      <w:r w:rsidR="00B37296">
        <w:rPr>
          <w:rFonts w:ascii="Arial" w:hAnsi="Arial" w:cs="Arial"/>
          <w:szCs w:val="24"/>
        </w:rPr>
        <w:t>.</w:t>
      </w:r>
    </w:p>
    <w:p w14:paraId="5F35D509" w14:textId="77777777" w:rsidR="00000000" w:rsidRDefault="00000000">
      <w:pPr>
        <w:spacing w:line="276" w:lineRule="auto"/>
        <w:jc w:val="both"/>
        <w:rPr>
          <w:rFonts w:ascii="Arial" w:hAnsi="Arial" w:cs="Arial"/>
          <w:b/>
          <w:szCs w:val="24"/>
        </w:rPr>
      </w:pPr>
      <w:r>
        <w:rPr>
          <w:rFonts w:ascii="Arial" w:hAnsi="Arial" w:cs="Arial"/>
          <w:b/>
          <w:szCs w:val="24"/>
        </w:rPr>
        <w:t xml:space="preserve">6.2 </w:t>
      </w:r>
      <w:r>
        <w:rPr>
          <w:rFonts w:ascii="Arial" w:hAnsi="Arial" w:cs="Arial"/>
          <w:szCs w:val="24"/>
        </w:rPr>
        <w:t>A inscrição será gratuita.</w:t>
      </w:r>
      <w:r>
        <w:rPr>
          <w:rFonts w:ascii="Arial" w:hAnsi="Arial" w:cs="Arial"/>
          <w:b/>
          <w:szCs w:val="24"/>
        </w:rPr>
        <w:t xml:space="preserve"> </w:t>
      </w:r>
    </w:p>
    <w:p w14:paraId="2F3AA259" w14:textId="77777777" w:rsidR="00000000" w:rsidRDefault="00000000">
      <w:pPr>
        <w:spacing w:line="276" w:lineRule="auto"/>
        <w:jc w:val="both"/>
        <w:rPr>
          <w:rFonts w:ascii="Arial" w:hAnsi="Arial" w:cs="Arial"/>
          <w:b/>
          <w:bCs/>
          <w:szCs w:val="24"/>
        </w:rPr>
      </w:pPr>
      <w:r>
        <w:rPr>
          <w:rFonts w:ascii="Arial" w:hAnsi="Arial" w:cs="Arial"/>
          <w:b/>
          <w:szCs w:val="24"/>
        </w:rPr>
        <w:t>6.3</w:t>
      </w:r>
      <w:r>
        <w:rPr>
          <w:rFonts w:ascii="Arial" w:hAnsi="Arial" w:cs="Arial"/>
          <w:szCs w:val="24"/>
        </w:rPr>
        <w:t xml:space="preserve"> O Candidato deverá preencher o formulário de inscrição e apresentar a documentação exigida no item 3.2 deste edital, para o registro de sua candidatura. </w:t>
      </w:r>
    </w:p>
    <w:p w14:paraId="7772EF45" w14:textId="77777777" w:rsidR="00000000" w:rsidRDefault="00000000">
      <w:pPr>
        <w:spacing w:line="276" w:lineRule="auto"/>
        <w:jc w:val="both"/>
        <w:rPr>
          <w:rFonts w:ascii="Arial" w:hAnsi="Arial" w:cs="Arial"/>
          <w:b/>
          <w:bCs/>
          <w:szCs w:val="24"/>
        </w:rPr>
      </w:pPr>
      <w:r>
        <w:rPr>
          <w:rFonts w:ascii="Arial" w:hAnsi="Arial" w:cs="Arial"/>
          <w:b/>
          <w:bCs/>
          <w:szCs w:val="24"/>
        </w:rPr>
        <w:t>6.4.2</w:t>
      </w:r>
      <w:r>
        <w:rPr>
          <w:rFonts w:ascii="Arial" w:hAnsi="Arial" w:cs="Arial"/>
          <w:szCs w:val="24"/>
        </w:rPr>
        <w:t xml:space="preserve"> Para a efetivação das inscrições o candidato deverá estar munido de todos os documentos e informações necessárias, sendo que o servidor municipal designado para realizar as inscrições registrará a inscrição, fornecendo-lhe comprovante da referida inscrição, sendo de inteira responsabilidade do candidato a veracidade das </w:t>
      </w:r>
      <w:r>
        <w:rPr>
          <w:rFonts w:ascii="Arial" w:hAnsi="Arial" w:cs="Arial"/>
          <w:szCs w:val="24"/>
        </w:rPr>
        <w:lastRenderedPageBreak/>
        <w:t>informações prestadas e da documentação entregue.</w:t>
      </w:r>
    </w:p>
    <w:p w14:paraId="0F521A16" w14:textId="77777777" w:rsidR="00000000" w:rsidRDefault="00000000">
      <w:pPr>
        <w:spacing w:line="276" w:lineRule="auto"/>
        <w:jc w:val="both"/>
        <w:rPr>
          <w:rFonts w:ascii="Arial" w:hAnsi="Arial" w:cs="Arial"/>
          <w:b/>
          <w:bCs/>
          <w:szCs w:val="24"/>
        </w:rPr>
      </w:pPr>
      <w:r>
        <w:rPr>
          <w:rFonts w:ascii="Arial" w:hAnsi="Arial" w:cs="Arial"/>
          <w:b/>
          <w:bCs/>
          <w:szCs w:val="24"/>
        </w:rPr>
        <w:t>6.5</w:t>
      </w:r>
      <w:r>
        <w:rPr>
          <w:rFonts w:ascii="Arial" w:hAnsi="Arial" w:cs="Arial"/>
          <w:szCs w:val="24"/>
        </w:rPr>
        <w:t xml:space="preserve"> Nenhuma inscrição será admitida fora do período determinado neste Edital.</w:t>
      </w:r>
    </w:p>
    <w:p w14:paraId="5BBF86BF" w14:textId="77777777" w:rsidR="00000000" w:rsidRDefault="00000000">
      <w:pPr>
        <w:spacing w:line="276" w:lineRule="auto"/>
        <w:jc w:val="both"/>
        <w:rPr>
          <w:rFonts w:ascii="Arial" w:hAnsi="Arial" w:cs="Arial"/>
          <w:b/>
          <w:bCs/>
          <w:szCs w:val="24"/>
        </w:rPr>
      </w:pPr>
      <w:r>
        <w:rPr>
          <w:rFonts w:ascii="Arial" w:hAnsi="Arial" w:cs="Arial"/>
          <w:b/>
          <w:bCs/>
          <w:szCs w:val="24"/>
        </w:rPr>
        <w:t>6.6</w:t>
      </w:r>
      <w:r>
        <w:rPr>
          <w:rFonts w:ascii="Arial" w:hAnsi="Arial" w:cs="Arial"/>
          <w:szCs w:val="24"/>
        </w:rPr>
        <w:t xml:space="preserve"> As candidaturas serão registradas individualmente e numeradas de acordo com a ordem de inscrição.</w:t>
      </w:r>
    </w:p>
    <w:p w14:paraId="5DA13589" w14:textId="77777777" w:rsidR="00000000" w:rsidRDefault="00000000">
      <w:pPr>
        <w:spacing w:line="276" w:lineRule="auto"/>
        <w:jc w:val="both"/>
        <w:rPr>
          <w:rFonts w:ascii="Arial" w:hAnsi="Arial" w:cs="Arial"/>
          <w:b/>
          <w:bCs/>
          <w:szCs w:val="24"/>
        </w:rPr>
      </w:pPr>
      <w:r>
        <w:rPr>
          <w:rFonts w:ascii="Arial" w:hAnsi="Arial" w:cs="Arial"/>
          <w:b/>
          <w:bCs/>
          <w:szCs w:val="24"/>
        </w:rPr>
        <w:t>6.7</w:t>
      </w:r>
      <w:r>
        <w:rPr>
          <w:rFonts w:ascii="Arial" w:hAnsi="Arial" w:cs="Arial"/>
          <w:szCs w:val="24"/>
        </w:rPr>
        <w:t xml:space="preserve"> Na hipótese de inscrição por procuração, deverão ser apresentados, além dos documentos do candidato, elencados no item 3.2, o instrumento de procuração específica e fotocópia de documento de identidade do procurador. </w:t>
      </w:r>
    </w:p>
    <w:p w14:paraId="0C8FB50B" w14:textId="77777777" w:rsidR="00000000" w:rsidRDefault="00000000">
      <w:pPr>
        <w:spacing w:line="276" w:lineRule="auto"/>
        <w:jc w:val="both"/>
        <w:rPr>
          <w:rFonts w:ascii="Arial" w:hAnsi="Arial" w:cs="Arial"/>
          <w:b/>
          <w:bCs/>
          <w:szCs w:val="24"/>
        </w:rPr>
      </w:pPr>
      <w:r>
        <w:rPr>
          <w:rFonts w:ascii="Arial" w:hAnsi="Arial" w:cs="Arial"/>
          <w:b/>
          <w:bCs/>
          <w:szCs w:val="24"/>
        </w:rPr>
        <w:t>6.8</w:t>
      </w:r>
      <w:r>
        <w:rPr>
          <w:rFonts w:ascii="Arial" w:hAnsi="Arial" w:cs="Arial"/>
          <w:szCs w:val="24"/>
        </w:rPr>
        <w:t xml:space="preserve"> A inscrição do candidato implicará o conhecimento e a tácita aceitação das normas e condições estabelecidas neste Edital e na Lei Municipal n. 358/2023, bem como das decisões que possam ser tomadas pela Comissão Especial Eleitoral e pelo CMDCA em relação aos quais não poderá alegar desconhecimento. </w:t>
      </w:r>
    </w:p>
    <w:p w14:paraId="00212C89" w14:textId="77777777" w:rsidR="00000000" w:rsidRDefault="00000000">
      <w:pPr>
        <w:spacing w:line="276" w:lineRule="auto"/>
        <w:jc w:val="both"/>
        <w:rPr>
          <w:rFonts w:ascii="Arial" w:hAnsi="Arial" w:cs="Arial"/>
          <w:b/>
          <w:bCs/>
          <w:szCs w:val="24"/>
        </w:rPr>
      </w:pPr>
      <w:r>
        <w:rPr>
          <w:rFonts w:ascii="Arial" w:hAnsi="Arial" w:cs="Arial"/>
          <w:b/>
          <w:bCs/>
          <w:szCs w:val="24"/>
        </w:rPr>
        <w:t>6.9</w:t>
      </w:r>
      <w:r>
        <w:rPr>
          <w:rFonts w:ascii="Arial" w:hAnsi="Arial" w:cs="Arial"/>
          <w:szCs w:val="24"/>
        </w:rPr>
        <w:t xml:space="preserve"> </w:t>
      </w:r>
      <w:r>
        <w:rPr>
          <w:rFonts w:ascii="Arial" w:hAnsi="Arial" w:cs="Arial"/>
          <w:szCs w:val="24"/>
          <w:u w:val="single"/>
        </w:rPr>
        <w:t>O deferimento da inscrição dar-se-á mediante a apresentação de todo a documentação exigida no item 3 deste edital.</w:t>
      </w:r>
    </w:p>
    <w:p w14:paraId="13B62677" w14:textId="77777777" w:rsidR="00000000" w:rsidRDefault="00000000">
      <w:pPr>
        <w:spacing w:line="276" w:lineRule="auto"/>
        <w:jc w:val="both"/>
        <w:rPr>
          <w:b/>
          <w:bCs/>
          <w:szCs w:val="24"/>
        </w:rPr>
      </w:pPr>
      <w:r>
        <w:rPr>
          <w:rFonts w:ascii="Arial" w:hAnsi="Arial" w:cs="Arial"/>
          <w:b/>
          <w:bCs/>
          <w:szCs w:val="24"/>
        </w:rPr>
        <w:t>6.10</w:t>
      </w:r>
      <w:r>
        <w:rPr>
          <w:rFonts w:ascii="Arial" w:hAnsi="Arial" w:cs="Arial"/>
          <w:szCs w:val="24"/>
        </w:rPr>
        <w:t xml:space="preserve"> É de exclusiva responsabilidade do candidato ou de seu representante legal a entrega da documentação exigida.</w:t>
      </w:r>
    </w:p>
    <w:p w14:paraId="4DEE5A87" w14:textId="77777777" w:rsidR="00000000" w:rsidRDefault="00000000">
      <w:pPr>
        <w:pStyle w:val="Jurisprudncias"/>
        <w:spacing w:line="276" w:lineRule="auto"/>
        <w:rPr>
          <w:b/>
          <w:bCs/>
          <w:szCs w:val="24"/>
        </w:rPr>
      </w:pPr>
      <w:r>
        <w:rPr>
          <w:b/>
          <w:bCs/>
          <w:szCs w:val="24"/>
        </w:rPr>
        <w:t xml:space="preserve">6.11 </w:t>
      </w:r>
      <w:r>
        <w:rPr>
          <w:szCs w:val="24"/>
        </w:rPr>
        <w:t>Não haverá complementação de documentação apresentada dentro do prazo pelos candidatos, todos os documentos devem ser entregues de uma única vez.</w:t>
      </w:r>
    </w:p>
    <w:p w14:paraId="4C13D732" w14:textId="77777777" w:rsidR="00000000" w:rsidRDefault="00000000">
      <w:pPr>
        <w:pStyle w:val="Jurisprudncias"/>
        <w:spacing w:line="276" w:lineRule="auto"/>
        <w:rPr>
          <w:b/>
          <w:bCs/>
          <w:szCs w:val="24"/>
        </w:rPr>
      </w:pPr>
      <w:r>
        <w:rPr>
          <w:b/>
          <w:bCs/>
          <w:szCs w:val="24"/>
        </w:rPr>
        <w:t xml:space="preserve">6.12 </w:t>
      </w:r>
      <w:r>
        <w:rPr>
          <w:szCs w:val="24"/>
        </w:rPr>
        <w:t>Sem prejuízo da publicação oficial, os candidatos serão notificados das decisões da Comissão Especial e do Conselho Municipal dos Direitos da Criança e do Adolescente que lhe digam respeito por meio do endereço de e-mail ou por aplicativo de mensagem eletrônica do número de telefone identificado no ato da inscrição e no formulário de inscrição, dispensando-se a confirmação de recebimento ou outras formas de notificação pessoal.</w:t>
      </w:r>
    </w:p>
    <w:p w14:paraId="303389A2" w14:textId="77777777" w:rsidR="00000000" w:rsidRDefault="00000000">
      <w:pPr>
        <w:pStyle w:val="Jurisprudncias"/>
        <w:spacing w:line="276" w:lineRule="auto"/>
        <w:rPr>
          <w:b/>
          <w:bCs/>
          <w:szCs w:val="24"/>
        </w:rPr>
      </w:pPr>
    </w:p>
    <w:p w14:paraId="4433D7FB" w14:textId="77777777" w:rsidR="00000000" w:rsidRDefault="00000000">
      <w:pPr>
        <w:pStyle w:val="Jurisprudncias"/>
        <w:spacing w:line="276" w:lineRule="auto"/>
        <w:rPr>
          <w:b/>
          <w:bCs/>
          <w:szCs w:val="24"/>
        </w:rPr>
      </w:pPr>
      <w:r>
        <w:rPr>
          <w:b/>
          <w:bCs/>
          <w:szCs w:val="24"/>
        </w:rPr>
        <w:t>6.13</w:t>
      </w:r>
      <w:r>
        <w:rPr>
          <w:szCs w:val="24"/>
        </w:rPr>
        <w:t xml:space="preserve"> As informações deste Concurso Público estarão disponíveis no site </w:t>
      </w:r>
      <w:hyperlink r:id="rId7" w:history="1">
        <w:r>
          <w:rPr>
            <w:rStyle w:val="Hyperlink"/>
            <w:color w:val="000000"/>
            <w:szCs w:val="24"/>
            <w:u w:val="none"/>
          </w:rPr>
          <w:t>www.lindoiadosul.sc.gov.br</w:t>
        </w:r>
      </w:hyperlink>
      <w:r>
        <w:rPr>
          <w:szCs w:val="24"/>
        </w:rPr>
        <w:t>.</w:t>
      </w:r>
    </w:p>
    <w:p w14:paraId="13F180A4" w14:textId="77777777" w:rsidR="00000000" w:rsidRDefault="00000000">
      <w:pPr>
        <w:pStyle w:val="Jurisprudncias"/>
        <w:spacing w:line="276" w:lineRule="auto"/>
        <w:rPr>
          <w:b/>
          <w:bCs/>
          <w:szCs w:val="24"/>
        </w:rPr>
      </w:pPr>
    </w:p>
    <w:p w14:paraId="32E0DFDB" w14:textId="77777777" w:rsidR="00000000" w:rsidRDefault="00000000">
      <w:pPr>
        <w:pStyle w:val="Jurisprudncias"/>
        <w:spacing w:line="276" w:lineRule="auto"/>
        <w:rPr>
          <w:b/>
          <w:bCs/>
          <w:szCs w:val="24"/>
        </w:rPr>
      </w:pPr>
      <w:r>
        <w:rPr>
          <w:b/>
          <w:bCs/>
          <w:szCs w:val="24"/>
        </w:rPr>
        <w:t>7. DA HOMOLOGAÇÃO DAS INSCRIÇÕES DAS CANDIDATURAS</w:t>
      </w:r>
    </w:p>
    <w:p w14:paraId="77F8AAF3" w14:textId="77777777" w:rsidR="00000000" w:rsidRDefault="00000000">
      <w:pPr>
        <w:pStyle w:val="Jurisprudncias"/>
        <w:spacing w:line="276" w:lineRule="auto"/>
        <w:rPr>
          <w:b/>
          <w:bCs/>
          <w:szCs w:val="24"/>
        </w:rPr>
      </w:pPr>
    </w:p>
    <w:p w14:paraId="19C316AE" w14:textId="77777777" w:rsidR="00000000" w:rsidRDefault="00000000">
      <w:pPr>
        <w:pStyle w:val="Jurisprudncias"/>
        <w:spacing w:line="276" w:lineRule="auto"/>
        <w:rPr>
          <w:b/>
          <w:bCs/>
          <w:szCs w:val="24"/>
        </w:rPr>
      </w:pPr>
      <w:r>
        <w:rPr>
          <w:b/>
          <w:bCs/>
          <w:szCs w:val="24"/>
        </w:rPr>
        <w:t>7.1</w:t>
      </w:r>
      <w:r>
        <w:rPr>
          <w:szCs w:val="24"/>
        </w:rPr>
        <w:t xml:space="preserve"> As informações prestadas na ficha de inscrição serão de inteira responsabilidade do candidato ou de seu procurador.</w:t>
      </w:r>
    </w:p>
    <w:p w14:paraId="6C49C1FD" w14:textId="77777777" w:rsidR="00000000" w:rsidRDefault="00000000">
      <w:pPr>
        <w:pStyle w:val="Jurisprudncias"/>
        <w:spacing w:line="276" w:lineRule="auto"/>
        <w:rPr>
          <w:b/>
          <w:bCs/>
          <w:szCs w:val="24"/>
        </w:rPr>
      </w:pPr>
    </w:p>
    <w:p w14:paraId="64A3EA43" w14:textId="77777777" w:rsidR="00000000" w:rsidRDefault="00000000">
      <w:pPr>
        <w:pStyle w:val="Jurisprudncias"/>
        <w:spacing w:line="276" w:lineRule="auto"/>
        <w:rPr>
          <w:b/>
          <w:bCs/>
          <w:szCs w:val="24"/>
        </w:rPr>
      </w:pPr>
      <w:r>
        <w:rPr>
          <w:b/>
          <w:bCs/>
          <w:szCs w:val="24"/>
        </w:rPr>
        <w:t>7.2</w:t>
      </w:r>
      <w:r>
        <w:rPr>
          <w:szCs w:val="24"/>
        </w:rPr>
        <w:t xml:space="preserve"> O uso de documentos ou informações falsas, declaradas na ficha de inscrição acarretará a nulidade da inscrição a qualquer tempo, bem como anulará todos os atos dela decorrentes, sem prejuízo de responsabilização dos envolvidos.</w:t>
      </w:r>
    </w:p>
    <w:p w14:paraId="7F5F0725" w14:textId="77777777" w:rsidR="00000000" w:rsidRDefault="00000000">
      <w:pPr>
        <w:pStyle w:val="Jurisprudncias"/>
        <w:spacing w:line="276" w:lineRule="auto"/>
        <w:rPr>
          <w:b/>
          <w:bCs/>
          <w:szCs w:val="24"/>
        </w:rPr>
      </w:pPr>
    </w:p>
    <w:p w14:paraId="7BA20B7A" w14:textId="77777777" w:rsidR="00000000" w:rsidRDefault="00000000">
      <w:pPr>
        <w:pStyle w:val="Jurisprudncias"/>
        <w:spacing w:line="276" w:lineRule="auto"/>
        <w:rPr>
          <w:b/>
          <w:bCs/>
          <w:szCs w:val="24"/>
        </w:rPr>
      </w:pPr>
      <w:r>
        <w:rPr>
          <w:b/>
          <w:bCs/>
          <w:szCs w:val="24"/>
        </w:rPr>
        <w:t>7.3</w:t>
      </w:r>
      <w:r>
        <w:rPr>
          <w:szCs w:val="24"/>
        </w:rPr>
        <w:t xml:space="preserve"> A Comissão Especial tem o direito de excluir do processo de escolha o candidato que não preencher o respectivo documento de forma completa e correta, bem como de fornecer dados inverídicos ou falsos.</w:t>
      </w:r>
    </w:p>
    <w:p w14:paraId="129F3D09" w14:textId="77777777" w:rsidR="00000000" w:rsidRDefault="00000000">
      <w:pPr>
        <w:pStyle w:val="Jurisprudncias"/>
        <w:spacing w:line="276" w:lineRule="auto"/>
        <w:rPr>
          <w:b/>
          <w:bCs/>
          <w:szCs w:val="24"/>
        </w:rPr>
      </w:pPr>
    </w:p>
    <w:p w14:paraId="01F54389" w14:textId="77777777" w:rsidR="00000000" w:rsidRDefault="00000000">
      <w:pPr>
        <w:pStyle w:val="Jurisprudncias"/>
        <w:spacing w:line="276" w:lineRule="auto"/>
        <w:rPr>
          <w:b/>
          <w:bCs/>
          <w:szCs w:val="24"/>
        </w:rPr>
      </w:pPr>
      <w:r>
        <w:rPr>
          <w:b/>
          <w:bCs/>
          <w:szCs w:val="24"/>
        </w:rPr>
        <w:t>7.4</w:t>
      </w:r>
      <w:r>
        <w:rPr>
          <w:szCs w:val="24"/>
        </w:rPr>
        <w:t xml:space="preserve"> A Comissão Especial tem o direito de, em decisão fundamentada, indeferir as inscrições de candidatos que não cumpram os requisitos mínimos estabelecidos </w:t>
      </w:r>
      <w:r>
        <w:rPr>
          <w:szCs w:val="24"/>
        </w:rPr>
        <w:lastRenderedPageBreak/>
        <w:t>neste Edital, na Lei Municipal n° 358/2023 e na Lei Federal n. 8.069/1990 (Estatuto da Criança e do Adolescente).</w:t>
      </w:r>
    </w:p>
    <w:p w14:paraId="392C9A43" w14:textId="77777777" w:rsidR="00000000" w:rsidRDefault="00000000">
      <w:pPr>
        <w:pStyle w:val="Jurisprudncias"/>
        <w:spacing w:line="276" w:lineRule="auto"/>
        <w:rPr>
          <w:b/>
          <w:bCs/>
          <w:szCs w:val="24"/>
        </w:rPr>
      </w:pPr>
    </w:p>
    <w:p w14:paraId="7F26DEB8" w14:textId="77777777" w:rsidR="00000000" w:rsidRDefault="00000000">
      <w:pPr>
        <w:pStyle w:val="Jurisprudncias"/>
        <w:spacing w:line="276" w:lineRule="auto"/>
        <w:rPr>
          <w:b/>
          <w:bCs/>
          <w:szCs w:val="24"/>
        </w:rPr>
      </w:pPr>
      <w:r>
        <w:rPr>
          <w:b/>
          <w:bCs/>
          <w:szCs w:val="24"/>
        </w:rPr>
        <w:t>7.5</w:t>
      </w:r>
      <w:r>
        <w:rPr>
          <w:szCs w:val="24"/>
        </w:rPr>
        <w:t xml:space="preserve"> A relação de inscrições realizadas será publicada, pela Comissão Especial do processo de escolha</w:t>
      </w:r>
      <w:r w:rsidRPr="00697082">
        <w:rPr>
          <w:szCs w:val="24"/>
        </w:rPr>
        <w:t>, no dia 01 de abril de 2026, nos</w:t>
      </w:r>
      <w:r>
        <w:rPr>
          <w:szCs w:val="24"/>
        </w:rPr>
        <w:t xml:space="preserve"> locais oficiais de publicação do Município, inclusive em sua página eletrônica </w:t>
      </w:r>
      <w:hyperlink r:id="rId8" w:history="1">
        <w:r>
          <w:rPr>
            <w:rStyle w:val="Hyperlink"/>
            <w:szCs w:val="24"/>
          </w:rPr>
          <w:t>www.lindoiadosul.sc.gov.br</w:t>
        </w:r>
      </w:hyperlink>
      <w:r>
        <w:rPr>
          <w:szCs w:val="24"/>
        </w:rPr>
        <w:t>, encaminhando-se cópia ao Ministério Público.</w:t>
      </w:r>
    </w:p>
    <w:p w14:paraId="113B3CA5" w14:textId="77777777" w:rsidR="00000000" w:rsidRDefault="00000000">
      <w:pPr>
        <w:pStyle w:val="Jurisprudncias"/>
        <w:spacing w:line="276" w:lineRule="auto"/>
        <w:rPr>
          <w:b/>
          <w:bCs/>
          <w:szCs w:val="24"/>
        </w:rPr>
      </w:pPr>
    </w:p>
    <w:p w14:paraId="28924CE6" w14:textId="77777777" w:rsidR="00000000" w:rsidRDefault="00000000">
      <w:pPr>
        <w:pStyle w:val="Jurisprudncias"/>
        <w:spacing w:line="276" w:lineRule="auto"/>
        <w:rPr>
          <w:b/>
          <w:bCs/>
          <w:szCs w:val="24"/>
        </w:rPr>
      </w:pPr>
      <w:r>
        <w:rPr>
          <w:b/>
          <w:bCs/>
          <w:szCs w:val="24"/>
        </w:rPr>
        <w:t>7.6</w:t>
      </w:r>
      <w:r>
        <w:rPr>
          <w:szCs w:val="24"/>
        </w:rPr>
        <w:t xml:space="preserve"> Publicada a lista dos inscritos, qualquer cidadão poderá impugnar a candidatura, mediante prova da alegação, no período de 2 (dois) dias, ou seja</w:t>
      </w:r>
      <w:r w:rsidRPr="00697082">
        <w:rPr>
          <w:szCs w:val="24"/>
        </w:rPr>
        <w:t>, 02/04/2026 a 06/04/2026, no horário e local definidos no item 6.1 deste Edital, a</w:t>
      </w:r>
      <w:r>
        <w:rPr>
          <w:szCs w:val="24"/>
        </w:rPr>
        <w:t>dmitindo-se o envio de impugnações por meio eletrônico para o e-mail smasgestao@lindoiadosul.sc.gov.br.</w:t>
      </w:r>
    </w:p>
    <w:p w14:paraId="0F9CEDEC" w14:textId="77777777" w:rsidR="00000000" w:rsidRDefault="00000000">
      <w:pPr>
        <w:pStyle w:val="Jurisprudncias"/>
        <w:spacing w:line="276" w:lineRule="auto"/>
        <w:rPr>
          <w:b/>
          <w:bCs/>
          <w:szCs w:val="24"/>
        </w:rPr>
      </w:pPr>
    </w:p>
    <w:p w14:paraId="12602C76" w14:textId="77777777" w:rsidR="00000000" w:rsidRDefault="00000000">
      <w:pPr>
        <w:pStyle w:val="Jurisprudncias"/>
        <w:spacing w:line="276" w:lineRule="auto"/>
        <w:rPr>
          <w:b/>
          <w:bCs/>
          <w:szCs w:val="24"/>
        </w:rPr>
      </w:pPr>
      <w:r>
        <w:rPr>
          <w:b/>
          <w:bCs/>
          <w:szCs w:val="24"/>
        </w:rPr>
        <w:t xml:space="preserve">7.7 </w:t>
      </w:r>
      <w:r>
        <w:rPr>
          <w:szCs w:val="24"/>
        </w:rPr>
        <w:t>Havendo impugnação, a Comissão Especial notificará os candidatos impugnados, concedendo-lhes prazo de 2 (dois) dias para defesa, e realizará reunião para decidir acerca do pedido.</w:t>
      </w:r>
    </w:p>
    <w:p w14:paraId="0E96676A" w14:textId="77777777" w:rsidR="00000000" w:rsidRDefault="00000000">
      <w:pPr>
        <w:pStyle w:val="Jurisprudncias"/>
        <w:spacing w:line="276" w:lineRule="auto"/>
        <w:rPr>
          <w:b/>
          <w:bCs/>
          <w:szCs w:val="24"/>
        </w:rPr>
      </w:pPr>
    </w:p>
    <w:p w14:paraId="3B09F7FE" w14:textId="77777777" w:rsidR="00000000" w:rsidRDefault="00000000">
      <w:pPr>
        <w:pStyle w:val="Jurisprudncias"/>
        <w:spacing w:line="276" w:lineRule="auto"/>
        <w:rPr>
          <w:b/>
          <w:bCs/>
          <w:szCs w:val="24"/>
        </w:rPr>
      </w:pPr>
      <w:r>
        <w:rPr>
          <w:b/>
          <w:bCs/>
          <w:szCs w:val="24"/>
        </w:rPr>
        <w:t xml:space="preserve">7.8 </w:t>
      </w:r>
      <w:r>
        <w:rPr>
          <w:szCs w:val="24"/>
        </w:rPr>
        <w:t xml:space="preserve">Independentemente de ter havido impugnação, ultrapassada a etapa do item 7.7, a Comissão Especial analisará individualmente o pedido de registro das candidaturas e publicará, até </w:t>
      </w:r>
      <w:r w:rsidRPr="00697082">
        <w:rPr>
          <w:szCs w:val="24"/>
        </w:rPr>
        <w:t>o dia 10/04/2026</w:t>
      </w:r>
      <w:r>
        <w:rPr>
          <w:szCs w:val="24"/>
        </w:rPr>
        <w:t>, a relação dos candidatos inscritos, deferidos e indeferidos, nos locais oficiais de publicação do Município, inclusive em sua página eletrônica.</w:t>
      </w:r>
    </w:p>
    <w:p w14:paraId="087BA4BE" w14:textId="77777777" w:rsidR="00000000" w:rsidRDefault="00000000">
      <w:pPr>
        <w:pStyle w:val="Jurisprudncias"/>
        <w:spacing w:line="276" w:lineRule="auto"/>
        <w:rPr>
          <w:b/>
          <w:bCs/>
          <w:szCs w:val="24"/>
        </w:rPr>
      </w:pPr>
    </w:p>
    <w:p w14:paraId="0A6BBBDB" w14:textId="77777777" w:rsidR="00000000" w:rsidRDefault="00000000">
      <w:pPr>
        <w:spacing w:line="276" w:lineRule="auto"/>
        <w:jc w:val="both"/>
        <w:rPr>
          <w:rFonts w:ascii="Arial" w:hAnsi="Arial" w:cs="Arial"/>
          <w:b/>
          <w:bCs/>
          <w:color w:val="000000"/>
          <w:szCs w:val="24"/>
        </w:rPr>
      </w:pPr>
      <w:r>
        <w:rPr>
          <w:rFonts w:ascii="Arial" w:hAnsi="Arial" w:cs="Arial"/>
          <w:b/>
          <w:szCs w:val="24"/>
        </w:rPr>
        <w:t>8. DA PROVA OBJETIVA DE CONHECIMENTOS</w:t>
      </w:r>
    </w:p>
    <w:p w14:paraId="62128830" w14:textId="77777777" w:rsidR="00000000" w:rsidRPr="00697082" w:rsidRDefault="00000000">
      <w:pPr>
        <w:spacing w:line="276" w:lineRule="auto"/>
        <w:jc w:val="both"/>
        <w:rPr>
          <w:rFonts w:ascii="Arial" w:hAnsi="Arial" w:cs="Arial"/>
          <w:b/>
          <w:bCs/>
          <w:color w:val="000000"/>
          <w:szCs w:val="24"/>
          <w:shd w:val="clear" w:color="auto" w:fill="FFFF00"/>
        </w:rPr>
      </w:pPr>
      <w:r w:rsidRPr="00697082">
        <w:rPr>
          <w:rFonts w:ascii="Arial" w:hAnsi="Arial" w:cs="Arial"/>
          <w:b/>
          <w:bCs/>
          <w:color w:val="000000"/>
          <w:szCs w:val="24"/>
        </w:rPr>
        <w:t>8.1</w:t>
      </w:r>
      <w:r w:rsidRPr="00697082">
        <w:rPr>
          <w:rFonts w:ascii="Arial" w:hAnsi="Arial" w:cs="Arial"/>
          <w:color w:val="000000"/>
          <w:szCs w:val="24"/>
        </w:rPr>
        <w:t xml:space="preserve"> A prova objetiva será de caráter classificatório e obrigatória a todos os candidatos, uma vez que não realizando a prova objetiva o candidato estará eliminado das etapas seguintes.</w:t>
      </w:r>
    </w:p>
    <w:p w14:paraId="7BFF8C26" w14:textId="77777777" w:rsidR="00000000" w:rsidRPr="00697082" w:rsidRDefault="00000000" w:rsidP="00697082">
      <w:pPr>
        <w:rPr>
          <w:rFonts w:ascii="Arial" w:hAnsi="Arial" w:cs="Arial"/>
          <w:b/>
          <w:bCs/>
        </w:rPr>
      </w:pPr>
      <w:r w:rsidRPr="00697082">
        <w:rPr>
          <w:rFonts w:ascii="Arial" w:hAnsi="Arial" w:cs="Arial"/>
          <w:b/>
          <w:bCs/>
        </w:rPr>
        <w:t xml:space="preserve">8.1.1 A prova objetiva será aplicada no dia 19/04/2026, nas dependências do </w:t>
      </w:r>
      <w:r w:rsidR="00697082" w:rsidRPr="00697082">
        <w:rPr>
          <w:rFonts w:ascii="Arial" w:hAnsi="Arial" w:cs="Arial"/>
          <w:b/>
          <w:bCs/>
        </w:rPr>
        <w:t>Núcleo</w:t>
      </w:r>
      <w:r w:rsidRPr="00697082">
        <w:rPr>
          <w:rFonts w:ascii="Arial" w:hAnsi="Arial" w:cs="Arial"/>
          <w:b/>
          <w:bCs/>
        </w:rPr>
        <w:t xml:space="preserve"> de Educação Ottaviano Nicolao, na </w:t>
      </w:r>
      <w:r w:rsidR="00B37296">
        <w:rPr>
          <w:rFonts w:ascii="Arial" w:hAnsi="Arial" w:cs="Arial"/>
          <w:b/>
          <w:bCs/>
        </w:rPr>
        <w:t>R</w:t>
      </w:r>
      <w:r w:rsidRPr="00697082">
        <w:rPr>
          <w:rFonts w:ascii="Arial" w:hAnsi="Arial" w:cs="Arial"/>
          <w:b/>
          <w:bCs/>
        </w:rPr>
        <w:t xml:space="preserve">ua OLIMPIO BISSOLOTI, </w:t>
      </w:r>
      <w:r w:rsidR="00697082" w:rsidRPr="00697082">
        <w:rPr>
          <w:rFonts w:ascii="Arial" w:hAnsi="Arial" w:cs="Arial"/>
          <w:b/>
          <w:bCs/>
        </w:rPr>
        <w:t xml:space="preserve">n° </w:t>
      </w:r>
      <w:r w:rsidRPr="00697082">
        <w:rPr>
          <w:rFonts w:ascii="Arial" w:hAnsi="Arial" w:cs="Arial"/>
          <w:b/>
          <w:bCs/>
        </w:rPr>
        <w:t>369</w:t>
      </w:r>
      <w:r w:rsidR="00697082" w:rsidRPr="00697082">
        <w:rPr>
          <w:rFonts w:ascii="Arial" w:hAnsi="Arial" w:cs="Arial"/>
          <w:b/>
          <w:bCs/>
        </w:rPr>
        <w:t>,</w:t>
      </w:r>
      <w:r w:rsidRPr="00697082">
        <w:rPr>
          <w:rFonts w:ascii="Arial" w:hAnsi="Arial" w:cs="Arial"/>
          <w:b/>
          <w:bCs/>
        </w:rPr>
        <w:t xml:space="preserve"> BAIRRO DA AMIZADE, Lindóia do Sul – SC.</w:t>
      </w:r>
    </w:p>
    <w:p w14:paraId="15B09188" w14:textId="77777777" w:rsidR="00000000" w:rsidRPr="00697082" w:rsidRDefault="00000000" w:rsidP="00061205">
      <w:pPr>
        <w:jc w:val="both"/>
        <w:rPr>
          <w:rFonts w:ascii="Arial" w:hAnsi="Arial" w:cs="Arial"/>
        </w:rPr>
      </w:pPr>
      <w:r w:rsidRPr="00697082">
        <w:rPr>
          <w:rFonts w:ascii="Arial" w:hAnsi="Arial" w:cs="Arial"/>
        </w:rPr>
        <w:t xml:space="preserve"> 8.1.2 A abertura dos portões para o ingresso dos candidatos será a partir das 0</w:t>
      </w:r>
      <w:r w:rsidR="00061205">
        <w:rPr>
          <w:rFonts w:ascii="Arial" w:hAnsi="Arial" w:cs="Arial"/>
        </w:rPr>
        <w:t>7h30min</w:t>
      </w:r>
      <w:r w:rsidRPr="00697082">
        <w:rPr>
          <w:rFonts w:ascii="Arial" w:hAnsi="Arial" w:cs="Arial"/>
        </w:rPr>
        <w:t>.</w:t>
      </w:r>
    </w:p>
    <w:p w14:paraId="31CBCE79" w14:textId="77777777" w:rsidR="00000000" w:rsidRPr="00697082" w:rsidRDefault="00000000" w:rsidP="00061205">
      <w:pPr>
        <w:jc w:val="both"/>
        <w:rPr>
          <w:rFonts w:ascii="Arial" w:hAnsi="Arial" w:cs="Arial"/>
        </w:rPr>
      </w:pPr>
      <w:r w:rsidRPr="00697082">
        <w:rPr>
          <w:rFonts w:ascii="Arial" w:hAnsi="Arial" w:cs="Arial"/>
        </w:rPr>
        <w:t>8.1.3 O fechamento dos portões será às 0</w:t>
      </w:r>
      <w:r w:rsidR="00061205">
        <w:rPr>
          <w:rFonts w:ascii="Arial" w:hAnsi="Arial" w:cs="Arial"/>
        </w:rPr>
        <w:t>7</w:t>
      </w:r>
      <w:r w:rsidRPr="00697082">
        <w:rPr>
          <w:rFonts w:ascii="Arial" w:hAnsi="Arial" w:cs="Arial"/>
        </w:rPr>
        <w:t>h</w:t>
      </w:r>
      <w:r w:rsidR="00061205">
        <w:rPr>
          <w:rFonts w:ascii="Arial" w:hAnsi="Arial" w:cs="Arial"/>
        </w:rPr>
        <w:t>5</w:t>
      </w:r>
      <w:r w:rsidRPr="00697082">
        <w:rPr>
          <w:rFonts w:ascii="Arial" w:hAnsi="Arial" w:cs="Arial"/>
        </w:rPr>
        <w:t>5min sendo que a partir deste horário não será mais permitida a entrada de candidatos, sob qualquer alegação.</w:t>
      </w:r>
    </w:p>
    <w:p w14:paraId="72BCB70B" w14:textId="77777777" w:rsidR="00000000" w:rsidRPr="00697082" w:rsidRDefault="00000000" w:rsidP="00061205">
      <w:pPr>
        <w:jc w:val="both"/>
        <w:rPr>
          <w:rFonts w:ascii="Arial" w:hAnsi="Arial" w:cs="Arial"/>
        </w:rPr>
      </w:pPr>
      <w:r w:rsidRPr="00697082">
        <w:rPr>
          <w:rFonts w:ascii="Arial" w:hAnsi="Arial" w:cs="Arial"/>
        </w:rPr>
        <w:t>8.1.4 A prova objetiva terá início às 08h</w:t>
      </w:r>
      <w:r w:rsidR="00061205">
        <w:rPr>
          <w:rFonts w:ascii="Arial" w:hAnsi="Arial" w:cs="Arial"/>
        </w:rPr>
        <w:t>0</w:t>
      </w:r>
      <w:r w:rsidRPr="00697082">
        <w:rPr>
          <w:rFonts w:ascii="Arial" w:hAnsi="Arial" w:cs="Arial"/>
        </w:rPr>
        <w:t>0min e término às 10h</w:t>
      </w:r>
      <w:r w:rsidR="00061205">
        <w:rPr>
          <w:rFonts w:ascii="Arial" w:hAnsi="Arial" w:cs="Arial"/>
        </w:rPr>
        <w:t>0</w:t>
      </w:r>
      <w:r w:rsidRPr="00697082">
        <w:rPr>
          <w:rFonts w:ascii="Arial" w:hAnsi="Arial" w:cs="Arial"/>
        </w:rPr>
        <w:t>0min</w:t>
      </w:r>
      <w:r w:rsidR="00B37296">
        <w:rPr>
          <w:rFonts w:ascii="Arial" w:hAnsi="Arial" w:cs="Arial"/>
        </w:rPr>
        <w:t>.</w:t>
      </w:r>
    </w:p>
    <w:p w14:paraId="4CC71EF3" w14:textId="77777777" w:rsidR="00000000" w:rsidRPr="00697082" w:rsidRDefault="00000000" w:rsidP="00061205">
      <w:pPr>
        <w:jc w:val="both"/>
        <w:rPr>
          <w:rFonts w:ascii="Arial" w:hAnsi="Arial" w:cs="Arial"/>
        </w:rPr>
      </w:pPr>
      <w:r w:rsidRPr="00697082">
        <w:rPr>
          <w:rFonts w:ascii="Arial" w:hAnsi="Arial" w:cs="Arial"/>
        </w:rPr>
        <w:t>8.1.5 Não será permitido o uso do banheiro após o encerramento e entrega da prova.</w:t>
      </w:r>
    </w:p>
    <w:p w14:paraId="0DFB3728" w14:textId="77777777" w:rsidR="00000000" w:rsidRDefault="00000000" w:rsidP="00061205">
      <w:pPr>
        <w:spacing w:line="276" w:lineRule="auto"/>
        <w:jc w:val="both"/>
        <w:rPr>
          <w:rFonts w:ascii="Arial" w:hAnsi="Arial" w:cs="Arial"/>
          <w:b/>
          <w:bCs/>
          <w:color w:val="000000"/>
          <w:szCs w:val="24"/>
        </w:rPr>
      </w:pPr>
      <w:r w:rsidRPr="00697082">
        <w:rPr>
          <w:rFonts w:ascii="Arial" w:hAnsi="Arial" w:cs="Arial"/>
          <w:b/>
          <w:bCs/>
          <w:color w:val="000000"/>
          <w:szCs w:val="24"/>
        </w:rPr>
        <w:t>8.1.6</w:t>
      </w:r>
      <w:r w:rsidRPr="00697082">
        <w:rPr>
          <w:rFonts w:ascii="Arial" w:hAnsi="Arial" w:cs="Arial"/>
          <w:color w:val="000000"/>
          <w:szCs w:val="24"/>
        </w:rPr>
        <w:t xml:space="preserve"> </w:t>
      </w:r>
      <w:r w:rsidRPr="00697082">
        <w:rPr>
          <w:rFonts w:ascii="Arial" w:hAnsi="Arial" w:cs="Arial"/>
          <w:szCs w:val="24"/>
        </w:rPr>
        <w:t xml:space="preserve">A prova objetiva será realizada em uma única etapa, e terá a duração de </w:t>
      </w:r>
      <w:r w:rsidRPr="00697082">
        <w:rPr>
          <w:rFonts w:ascii="Arial" w:hAnsi="Arial" w:cs="Arial"/>
          <w:b/>
          <w:szCs w:val="24"/>
        </w:rPr>
        <w:t xml:space="preserve">2h00min </w:t>
      </w:r>
      <w:r w:rsidRPr="00697082">
        <w:rPr>
          <w:rFonts w:ascii="Arial" w:hAnsi="Arial" w:cs="Arial"/>
          <w:szCs w:val="24"/>
        </w:rPr>
        <w:t>incluído o tempo para preenchimento do Cartão Resposta, e será composta de questões objetivas com cinco alternativas de resposta para cada uma delas, das quais somente UMA será a correta e deverá ser preenchida conforme instruções que constarão no Cartão Resposta e na 1ª página do Caderno de Provas.</w:t>
      </w:r>
      <w:r>
        <w:rPr>
          <w:rFonts w:ascii="Arial" w:hAnsi="Arial" w:cs="Arial"/>
          <w:szCs w:val="24"/>
        </w:rPr>
        <w:t xml:space="preserve">  </w:t>
      </w:r>
    </w:p>
    <w:p w14:paraId="797FBC10" w14:textId="77777777" w:rsidR="00000000" w:rsidRDefault="00000000">
      <w:pPr>
        <w:spacing w:line="276" w:lineRule="auto"/>
        <w:jc w:val="both"/>
        <w:rPr>
          <w:rFonts w:ascii="Arial" w:hAnsi="Arial" w:cs="Arial"/>
          <w:b/>
          <w:bCs/>
          <w:color w:val="000000"/>
          <w:szCs w:val="24"/>
        </w:rPr>
      </w:pPr>
      <w:r>
        <w:rPr>
          <w:rFonts w:ascii="Arial" w:hAnsi="Arial" w:cs="Arial"/>
          <w:b/>
          <w:bCs/>
          <w:color w:val="000000"/>
          <w:szCs w:val="24"/>
        </w:rPr>
        <w:t>8.1.7</w:t>
      </w:r>
      <w:r>
        <w:rPr>
          <w:rFonts w:ascii="Arial" w:hAnsi="Arial" w:cs="Arial"/>
          <w:b/>
          <w:szCs w:val="24"/>
        </w:rPr>
        <w:t xml:space="preserve"> </w:t>
      </w:r>
      <w:r>
        <w:rPr>
          <w:rFonts w:ascii="Arial" w:hAnsi="Arial" w:cs="Arial"/>
          <w:color w:val="000000"/>
          <w:szCs w:val="24"/>
        </w:rPr>
        <w:t xml:space="preserve">Os candidatos deverão comparecer no local designado para a realização das provas objetivas no horário e data estabelecidos neste Edital, </w:t>
      </w:r>
      <w:r>
        <w:rPr>
          <w:rFonts w:ascii="Arial" w:hAnsi="Arial" w:cs="Arial"/>
          <w:color w:val="000000"/>
          <w:szCs w:val="24"/>
          <w:u w:val="single"/>
        </w:rPr>
        <w:t xml:space="preserve">munidos de </w:t>
      </w:r>
      <w:r>
        <w:rPr>
          <w:rFonts w:ascii="Arial" w:hAnsi="Arial" w:cs="Arial"/>
          <w:color w:val="000000"/>
          <w:szCs w:val="24"/>
          <w:u w:val="single"/>
        </w:rPr>
        <w:lastRenderedPageBreak/>
        <w:t>documento de identificação original (com fotografia),</w:t>
      </w:r>
      <w:r>
        <w:rPr>
          <w:rFonts w:ascii="Arial" w:hAnsi="Arial" w:cs="Arial"/>
          <w:color w:val="000000"/>
          <w:szCs w:val="24"/>
        </w:rPr>
        <w:t xml:space="preserve"> sendo que o não cumprimento deste item impedirá o acesso do candidato ao local de prova.</w:t>
      </w:r>
    </w:p>
    <w:p w14:paraId="345EBD68" w14:textId="77777777" w:rsidR="00000000" w:rsidRDefault="00000000">
      <w:pPr>
        <w:spacing w:line="276" w:lineRule="auto"/>
        <w:jc w:val="both"/>
        <w:rPr>
          <w:rFonts w:ascii="Arial" w:hAnsi="Arial" w:cs="Arial"/>
          <w:b/>
          <w:bCs/>
          <w:color w:val="000000"/>
          <w:szCs w:val="24"/>
        </w:rPr>
      </w:pPr>
      <w:r>
        <w:rPr>
          <w:rFonts w:ascii="Arial" w:hAnsi="Arial" w:cs="Arial"/>
          <w:b/>
          <w:bCs/>
          <w:color w:val="000000"/>
          <w:szCs w:val="24"/>
        </w:rPr>
        <w:t>8.1.8</w:t>
      </w:r>
      <w:r>
        <w:rPr>
          <w:rFonts w:ascii="Arial" w:hAnsi="Arial" w:cs="Arial"/>
          <w:color w:val="000000"/>
          <w:szCs w:val="24"/>
        </w:rPr>
        <w:t xml:space="preserve"> </w:t>
      </w:r>
      <w:r>
        <w:rPr>
          <w:rFonts w:ascii="Arial" w:hAnsi="Arial" w:cs="Arial"/>
          <w:b/>
          <w:szCs w:val="24"/>
        </w:rPr>
        <w:t xml:space="preserve">A prova será composta de 20 (vinte) questões. </w:t>
      </w:r>
    </w:p>
    <w:p w14:paraId="3195018B" w14:textId="77777777" w:rsidR="00000000" w:rsidRDefault="00000000">
      <w:pPr>
        <w:spacing w:line="276" w:lineRule="auto"/>
        <w:jc w:val="both"/>
        <w:rPr>
          <w:rFonts w:ascii="Arial" w:hAnsi="Arial" w:cs="Arial"/>
          <w:b/>
          <w:bCs/>
          <w:szCs w:val="24"/>
        </w:rPr>
      </w:pPr>
      <w:r>
        <w:rPr>
          <w:rFonts w:ascii="Arial" w:hAnsi="Arial" w:cs="Arial"/>
          <w:b/>
          <w:bCs/>
          <w:color w:val="000000"/>
          <w:szCs w:val="24"/>
        </w:rPr>
        <w:t>8.1.9</w:t>
      </w:r>
      <w:r>
        <w:rPr>
          <w:rFonts w:ascii="Arial" w:hAnsi="Arial" w:cs="Arial"/>
          <w:color w:val="000000"/>
          <w:szCs w:val="24"/>
        </w:rPr>
        <w:t xml:space="preserve"> </w:t>
      </w:r>
      <w:r>
        <w:rPr>
          <w:rFonts w:ascii="Arial" w:hAnsi="Arial" w:cs="Arial"/>
          <w:szCs w:val="24"/>
        </w:rPr>
        <w:t>Os conteúdos programáticos sobre os quais versarão as questões da prova objetiva estão publicados no Anexo II do presente edital.</w:t>
      </w:r>
    </w:p>
    <w:p w14:paraId="3C690544" w14:textId="77777777" w:rsidR="00000000" w:rsidRDefault="00000000">
      <w:pPr>
        <w:spacing w:line="276" w:lineRule="auto"/>
        <w:jc w:val="both"/>
        <w:rPr>
          <w:rFonts w:ascii="Arial" w:eastAsia="SimSun" w:hAnsi="Arial" w:cs="Arial"/>
          <w:b/>
          <w:szCs w:val="24"/>
        </w:rPr>
      </w:pPr>
      <w:r>
        <w:rPr>
          <w:rFonts w:ascii="Arial" w:hAnsi="Arial" w:cs="Arial"/>
          <w:b/>
          <w:bCs/>
          <w:szCs w:val="24"/>
        </w:rPr>
        <w:t>8.1.10</w:t>
      </w:r>
      <w:r>
        <w:rPr>
          <w:rFonts w:ascii="Arial" w:hAnsi="Arial" w:cs="Arial"/>
          <w:szCs w:val="24"/>
        </w:rPr>
        <w:t xml:space="preserve"> As questões da prova objetiva versarão sobre conhecimentos sobre o Direito da Criança e do Adolescente, sobre</w:t>
      </w:r>
      <w:r>
        <w:t xml:space="preserve"> </w:t>
      </w:r>
      <w:r w:rsidRPr="00B37296">
        <w:rPr>
          <w:rFonts w:ascii="Arial" w:hAnsi="Arial" w:cs="Arial"/>
        </w:rPr>
        <w:t>o Sistema de Garantia de Direitos das Crianças e Adolescentes, Língua Portuguesa e Informática Básica,</w:t>
      </w:r>
      <w:r>
        <w:t xml:space="preserve"> conforme tabela a seguir:</w:t>
      </w:r>
    </w:p>
    <w:tbl>
      <w:tblPr>
        <w:tblW w:w="0" w:type="auto"/>
        <w:tblInd w:w="108" w:type="dxa"/>
        <w:tblLayout w:type="fixed"/>
        <w:tblLook w:val="0000" w:firstRow="0" w:lastRow="0" w:firstColumn="0" w:lastColumn="0" w:noHBand="0" w:noVBand="0"/>
      </w:tblPr>
      <w:tblGrid>
        <w:gridCol w:w="4253"/>
        <w:gridCol w:w="1276"/>
        <w:gridCol w:w="850"/>
        <w:gridCol w:w="1650"/>
        <w:gridCol w:w="1043"/>
      </w:tblGrid>
      <w:tr w:rsidR="00000000" w14:paraId="65683722" w14:textId="77777777">
        <w:tc>
          <w:tcPr>
            <w:tcW w:w="4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FBDE64" w14:textId="77777777" w:rsidR="00000000" w:rsidRDefault="00000000">
            <w:pPr>
              <w:spacing w:line="276" w:lineRule="auto"/>
              <w:jc w:val="both"/>
            </w:pPr>
            <w:r>
              <w:rPr>
                <w:rFonts w:ascii="Arial" w:eastAsia="SimSun" w:hAnsi="Arial" w:cs="Arial"/>
                <w:b/>
                <w:szCs w:val="24"/>
              </w:rPr>
              <w:t>Prova Disciplina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8F7042" w14:textId="77777777" w:rsidR="00000000" w:rsidRDefault="00000000">
            <w:pPr>
              <w:spacing w:line="276" w:lineRule="auto"/>
              <w:jc w:val="both"/>
            </w:pPr>
            <w:r>
              <w:rPr>
                <w:rFonts w:ascii="Arial" w:eastAsia="SimSun" w:hAnsi="Arial" w:cs="Arial"/>
                <w:b/>
                <w:szCs w:val="24"/>
              </w:rPr>
              <w:t>Nº questões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D243DB" w14:textId="77777777" w:rsidR="00000000" w:rsidRDefault="00000000">
            <w:pPr>
              <w:spacing w:line="276" w:lineRule="auto"/>
              <w:jc w:val="both"/>
            </w:pPr>
            <w:r>
              <w:rPr>
                <w:rFonts w:ascii="Arial" w:eastAsia="SimSun" w:hAnsi="Arial" w:cs="Arial"/>
                <w:b/>
                <w:szCs w:val="24"/>
              </w:rPr>
              <w:t>Peso</w:t>
            </w:r>
          </w:p>
        </w:tc>
        <w:tc>
          <w:tcPr>
            <w:tcW w:w="16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820505" w14:textId="77777777" w:rsidR="00000000" w:rsidRDefault="00000000">
            <w:pPr>
              <w:spacing w:line="276" w:lineRule="auto"/>
              <w:jc w:val="both"/>
            </w:pPr>
            <w:r>
              <w:rPr>
                <w:rFonts w:ascii="Arial" w:eastAsia="SimSun" w:hAnsi="Arial" w:cs="Arial"/>
                <w:b/>
                <w:szCs w:val="24"/>
              </w:rPr>
              <w:t>Total pontos por disciplina</w:t>
            </w:r>
          </w:p>
        </w:tc>
        <w:tc>
          <w:tcPr>
            <w:tcW w:w="10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077034" w14:textId="77777777" w:rsidR="00000000" w:rsidRDefault="00000000">
            <w:pPr>
              <w:spacing w:line="276" w:lineRule="auto"/>
              <w:jc w:val="both"/>
            </w:pPr>
            <w:r>
              <w:rPr>
                <w:rFonts w:ascii="Arial" w:eastAsia="SimSun" w:hAnsi="Arial" w:cs="Arial"/>
                <w:b/>
                <w:szCs w:val="24"/>
              </w:rPr>
              <w:t>Nota Mínima</w:t>
            </w:r>
          </w:p>
        </w:tc>
      </w:tr>
      <w:tr w:rsidR="00000000" w14:paraId="77FDC17E" w14:textId="77777777">
        <w:tc>
          <w:tcPr>
            <w:tcW w:w="4253" w:type="dxa"/>
            <w:tcBorders>
              <w:top w:val="single" w:sz="4" w:space="0" w:color="000000"/>
              <w:left w:val="single" w:sz="4" w:space="0" w:color="000000"/>
              <w:bottom w:val="single" w:sz="4" w:space="0" w:color="000000"/>
              <w:right w:val="single" w:sz="4" w:space="0" w:color="000000"/>
            </w:tcBorders>
          </w:tcPr>
          <w:p w14:paraId="6A17EEB0" w14:textId="77777777" w:rsidR="00000000" w:rsidRDefault="00000000">
            <w:pPr>
              <w:spacing w:line="276" w:lineRule="auto"/>
              <w:jc w:val="both"/>
            </w:pPr>
            <w:r>
              <w:rPr>
                <w:rFonts w:ascii="Arial" w:eastAsia="SimSun" w:hAnsi="Arial" w:cs="Arial"/>
                <w:szCs w:val="24"/>
              </w:rPr>
              <w:t>1► Conhecimentos Específicos (Direito da Criança e do Adolescente/Sistema de Garantia de Direitos das Crianças e Adolescentes)</w:t>
            </w:r>
          </w:p>
        </w:tc>
        <w:tc>
          <w:tcPr>
            <w:tcW w:w="1276" w:type="dxa"/>
            <w:tcBorders>
              <w:top w:val="single" w:sz="4" w:space="0" w:color="000000"/>
              <w:left w:val="single" w:sz="4" w:space="0" w:color="000000"/>
              <w:bottom w:val="single" w:sz="4" w:space="0" w:color="000000"/>
              <w:right w:val="single" w:sz="4" w:space="0" w:color="000000"/>
            </w:tcBorders>
            <w:vAlign w:val="center"/>
          </w:tcPr>
          <w:p w14:paraId="332CBFE3" w14:textId="77777777" w:rsidR="00000000" w:rsidRDefault="00000000">
            <w:pPr>
              <w:spacing w:line="276" w:lineRule="auto"/>
              <w:jc w:val="center"/>
            </w:pPr>
            <w:r>
              <w:rPr>
                <w:rFonts w:ascii="Arial" w:eastAsia="SimSun" w:hAnsi="Arial" w:cs="Arial"/>
                <w:szCs w:val="24"/>
              </w:rPr>
              <w:t>14</w:t>
            </w:r>
          </w:p>
        </w:tc>
        <w:tc>
          <w:tcPr>
            <w:tcW w:w="850" w:type="dxa"/>
            <w:tcBorders>
              <w:top w:val="single" w:sz="4" w:space="0" w:color="000000"/>
              <w:left w:val="single" w:sz="4" w:space="0" w:color="000000"/>
              <w:bottom w:val="single" w:sz="4" w:space="0" w:color="000000"/>
              <w:right w:val="single" w:sz="4" w:space="0" w:color="000000"/>
            </w:tcBorders>
            <w:vAlign w:val="center"/>
          </w:tcPr>
          <w:p w14:paraId="56CA3B29" w14:textId="77777777" w:rsidR="00000000" w:rsidRDefault="00000000">
            <w:pPr>
              <w:spacing w:line="276" w:lineRule="auto"/>
              <w:jc w:val="center"/>
            </w:pPr>
            <w:r>
              <w:rPr>
                <w:rFonts w:ascii="Arial" w:eastAsia="SimSun" w:hAnsi="Arial" w:cs="Arial"/>
                <w:szCs w:val="24"/>
              </w:rPr>
              <w:t>0,50</w:t>
            </w:r>
          </w:p>
        </w:tc>
        <w:tc>
          <w:tcPr>
            <w:tcW w:w="1650" w:type="dxa"/>
            <w:tcBorders>
              <w:top w:val="single" w:sz="4" w:space="0" w:color="000000"/>
              <w:left w:val="single" w:sz="4" w:space="0" w:color="000000"/>
              <w:bottom w:val="single" w:sz="4" w:space="0" w:color="000000"/>
              <w:right w:val="single" w:sz="4" w:space="0" w:color="000000"/>
            </w:tcBorders>
            <w:vAlign w:val="center"/>
          </w:tcPr>
          <w:p w14:paraId="274C699D" w14:textId="77777777" w:rsidR="00000000" w:rsidRDefault="00000000">
            <w:pPr>
              <w:spacing w:line="276" w:lineRule="auto"/>
              <w:jc w:val="center"/>
            </w:pPr>
            <w:r>
              <w:rPr>
                <w:rFonts w:ascii="Arial" w:eastAsia="SimSun" w:hAnsi="Arial" w:cs="Arial"/>
                <w:szCs w:val="24"/>
              </w:rPr>
              <w:t>7,00</w:t>
            </w:r>
          </w:p>
        </w:tc>
        <w:tc>
          <w:tcPr>
            <w:tcW w:w="1043" w:type="dxa"/>
            <w:vMerge w:val="restart"/>
            <w:tcBorders>
              <w:top w:val="single" w:sz="4" w:space="0" w:color="000000"/>
              <w:left w:val="single" w:sz="4" w:space="0" w:color="000000"/>
              <w:bottom w:val="single" w:sz="4" w:space="0" w:color="000000"/>
              <w:right w:val="single" w:sz="4" w:space="0" w:color="000000"/>
            </w:tcBorders>
            <w:vAlign w:val="center"/>
          </w:tcPr>
          <w:p w14:paraId="397C7E15" w14:textId="77777777" w:rsidR="00000000" w:rsidRDefault="00000000">
            <w:pPr>
              <w:spacing w:line="276" w:lineRule="auto"/>
              <w:jc w:val="center"/>
            </w:pPr>
            <w:r>
              <w:rPr>
                <w:rFonts w:ascii="Arial" w:eastAsia="SimSun" w:hAnsi="Arial" w:cs="Arial"/>
                <w:b/>
                <w:szCs w:val="24"/>
              </w:rPr>
              <w:t>5,00</w:t>
            </w:r>
          </w:p>
        </w:tc>
      </w:tr>
      <w:tr w:rsidR="00000000" w14:paraId="56B9E04C" w14:textId="77777777">
        <w:tc>
          <w:tcPr>
            <w:tcW w:w="4253" w:type="dxa"/>
            <w:tcBorders>
              <w:top w:val="single" w:sz="4" w:space="0" w:color="000000"/>
              <w:left w:val="single" w:sz="4" w:space="0" w:color="000000"/>
              <w:bottom w:val="single" w:sz="4" w:space="0" w:color="000000"/>
              <w:right w:val="single" w:sz="4" w:space="0" w:color="000000"/>
            </w:tcBorders>
          </w:tcPr>
          <w:p w14:paraId="5CF5051E" w14:textId="77777777" w:rsidR="00000000" w:rsidRDefault="00000000">
            <w:pPr>
              <w:spacing w:line="276" w:lineRule="auto"/>
              <w:jc w:val="both"/>
            </w:pPr>
            <w:r>
              <w:rPr>
                <w:rFonts w:ascii="Arial" w:eastAsia="SimSun" w:hAnsi="Arial" w:cs="Arial"/>
                <w:szCs w:val="24"/>
              </w:rPr>
              <w:t>2► Língua Portuguesa</w:t>
            </w:r>
          </w:p>
        </w:tc>
        <w:tc>
          <w:tcPr>
            <w:tcW w:w="1276" w:type="dxa"/>
            <w:tcBorders>
              <w:top w:val="single" w:sz="4" w:space="0" w:color="000000"/>
              <w:left w:val="single" w:sz="4" w:space="0" w:color="000000"/>
              <w:bottom w:val="single" w:sz="4" w:space="0" w:color="000000"/>
              <w:right w:val="single" w:sz="4" w:space="0" w:color="000000"/>
            </w:tcBorders>
            <w:vAlign w:val="center"/>
          </w:tcPr>
          <w:p w14:paraId="3ED243F6" w14:textId="77777777" w:rsidR="00000000" w:rsidRDefault="00000000">
            <w:pPr>
              <w:spacing w:line="276" w:lineRule="auto"/>
              <w:jc w:val="center"/>
            </w:pPr>
            <w:r>
              <w:rPr>
                <w:rFonts w:ascii="Arial" w:eastAsia="SimSun" w:hAnsi="Arial" w:cs="Arial"/>
                <w:szCs w:val="24"/>
              </w:rPr>
              <w:t>03</w:t>
            </w:r>
          </w:p>
        </w:tc>
        <w:tc>
          <w:tcPr>
            <w:tcW w:w="850" w:type="dxa"/>
            <w:tcBorders>
              <w:top w:val="single" w:sz="4" w:space="0" w:color="000000"/>
              <w:left w:val="single" w:sz="4" w:space="0" w:color="000000"/>
              <w:bottom w:val="single" w:sz="4" w:space="0" w:color="000000"/>
              <w:right w:val="single" w:sz="4" w:space="0" w:color="000000"/>
            </w:tcBorders>
            <w:vAlign w:val="center"/>
          </w:tcPr>
          <w:p w14:paraId="23861C12" w14:textId="77777777" w:rsidR="00000000" w:rsidRDefault="00000000">
            <w:pPr>
              <w:spacing w:line="276" w:lineRule="auto"/>
              <w:jc w:val="center"/>
            </w:pPr>
            <w:r>
              <w:rPr>
                <w:rFonts w:ascii="Arial" w:eastAsia="SimSun" w:hAnsi="Arial" w:cs="Arial"/>
                <w:szCs w:val="24"/>
              </w:rPr>
              <w:t>0,50</w:t>
            </w:r>
          </w:p>
        </w:tc>
        <w:tc>
          <w:tcPr>
            <w:tcW w:w="1650" w:type="dxa"/>
            <w:tcBorders>
              <w:top w:val="single" w:sz="4" w:space="0" w:color="000000"/>
              <w:left w:val="single" w:sz="4" w:space="0" w:color="000000"/>
              <w:bottom w:val="single" w:sz="4" w:space="0" w:color="000000"/>
              <w:right w:val="single" w:sz="4" w:space="0" w:color="000000"/>
            </w:tcBorders>
            <w:vAlign w:val="center"/>
          </w:tcPr>
          <w:p w14:paraId="6AEFA100" w14:textId="77777777" w:rsidR="00000000" w:rsidRDefault="00000000">
            <w:pPr>
              <w:spacing w:line="276" w:lineRule="auto"/>
              <w:jc w:val="center"/>
            </w:pPr>
            <w:r>
              <w:rPr>
                <w:rFonts w:ascii="Arial" w:eastAsia="SimSun" w:hAnsi="Arial" w:cs="Arial"/>
                <w:szCs w:val="24"/>
              </w:rPr>
              <w:t>1,50</w:t>
            </w:r>
          </w:p>
        </w:tc>
        <w:tc>
          <w:tcPr>
            <w:tcW w:w="1043" w:type="dxa"/>
            <w:vMerge/>
            <w:tcBorders>
              <w:top w:val="single" w:sz="4" w:space="0" w:color="000000"/>
              <w:left w:val="single" w:sz="4" w:space="0" w:color="000000"/>
              <w:bottom w:val="single" w:sz="4" w:space="0" w:color="000000"/>
              <w:right w:val="single" w:sz="4" w:space="0" w:color="000000"/>
            </w:tcBorders>
            <w:vAlign w:val="center"/>
          </w:tcPr>
          <w:p w14:paraId="06005B43" w14:textId="77777777" w:rsidR="00000000" w:rsidRDefault="00000000">
            <w:pPr>
              <w:snapToGrid w:val="0"/>
              <w:spacing w:line="276" w:lineRule="auto"/>
              <w:jc w:val="center"/>
              <w:rPr>
                <w:rFonts w:ascii="Arial" w:eastAsia="SimSun" w:hAnsi="Arial" w:cs="Arial"/>
                <w:szCs w:val="24"/>
              </w:rPr>
            </w:pPr>
          </w:p>
        </w:tc>
      </w:tr>
      <w:tr w:rsidR="00000000" w14:paraId="100A00D1" w14:textId="77777777">
        <w:tc>
          <w:tcPr>
            <w:tcW w:w="4253" w:type="dxa"/>
            <w:tcBorders>
              <w:top w:val="single" w:sz="4" w:space="0" w:color="000000"/>
              <w:left w:val="single" w:sz="4" w:space="0" w:color="000000"/>
              <w:bottom w:val="single" w:sz="4" w:space="0" w:color="000000"/>
              <w:right w:val="single" w:sz="4" w:space="0" w:color="000000"/>
            </w:tcBorders>
          </w:tcPr>
          <w:p w14:paraId="33DE9DF9" w14:textId="77777777" w:rsidR="00000000" w:rsidRDefault="00000000">
            <w:pPr>
              <w:spacing w:line="276" w:lineRule="auto"/>
              <w:jc w:val="both"/>
            </w:pPr>
            <w:r>
              <w:rPr>
                <w:rFonts w:ascii="Arial" w:eastAsia="SimSun" w:hAnsi="Arial" w:cs="Arial"/>
                <w:szCs w:val="24"/>
              </w:rPr>
              <w:t>3► Informática Básica</w:t>
            </w:r>
          </w:p>
        </w:tc>
        <w:tc>
          <w:tcPr>
            <w:tcW w:w="1276" w:type="dxa"/>
            <w:tcBorders>
              <w:top w:val="single" w:sz="4" w:space="0" w:color="000000"/>
              <w:left w:val="single" w:sz="4" w:space="0" w:color="000000"/>
              <w:bottom w:val="single" w:sz="4" w:space="0" w:color="000000"/>
              <w:right w:val="single" w:sz="4" w:space="0" w:color="000000"/>
            </w:tcBorders>
            <w:vAlign w:val="center"/>
          </w:tcPr>
          <w:p w14:paraId="7E5F358A" w14:textId="77777777" w:rsidR="00000000" w:rsidRDefault="00000000">
            <w:pPr>
              <w:spacing w:line="276" w:lineRule="auto"/>
              <w:jc w:val="center"/>
            </w:pPr>
            <w:r>
              <w:rPr>
                <w:rFonts w:ascii="Arial" w:eastAsia="SimSun" w:hAnsi="Arial" w:cs="Arial"/>
                <w:szCs w:val="24"/>
              </w:rPr>
              <w:t>03</w:t>
            </w:r>
          </w:p>
        </w:tc>
        <w:tc>
          <w:tcPr>
            <w:tcW w:w="850" w:type="dxa"/>
            <w:tcBorders>
              <w:top w:val="single" w:sz="4" w:space="0" w:color="000000"/>
              <w:left w:val="single" w:sz="4" w:space="0" w:color="000000"/>
              <w:bottom w:val="single" w:sz="4" w:space="0" w:color="000000"/>
              <w:right w:val="single" w:sz="4" w:space="0" w:color="000000"/>
            </w:tcBorders>
            <w:vAlign w:val="center"/>
          </w:tcPr>
          <w:p w14:paraId="2595F867" w14:textId="77777777" w:rsidR="00000000" w:rsidRDefault="00000000">
            <w:pPr>
              <w:spacing w:line="276" w:lineRule="auto"/>
              <w:jc w:val="center"/>
            </w:pPr>
            <w:r>
              <w:rPr>
                <w:rFonts w:ascii="Arial" w:eastAsia="SimSun" w:hAnsi="Arial" w:cs="Arial"/>
                <w:szCs w:val="24"/>
              </w:rPr>
              <w:t>0,50</w:t>
            </w:r>
          </w:p>
        </w:tc>
        <w:tc>
          <w:tcPr>
            <w:tcW w:w="1650" w:type="dxa"/>
            <w:tcBorders>
              <w:top w:val="single" w:sz="4" w:space="0" w:color="000000"/>
              <w:left w:val="single" w:sz="4" w:space="0" w:color="000000"/>
              <w:bottom w:val="single" w:sz="4" w:space="0" w:color="000000"/>
              <w:right w:val="single" w:sz="4" w:space="0" w:color="000000"/>
            </w:tcBorders>
            <w:vAlign w:val="center"/>
          </w:tcPr>
          <w:p w14:paraId="05675845" w14:textId="77777777" w:rsidR="00000000" w:rsidRDefault="00000000">
            <w:pPr>
              <w:spacing w:line="276" w:lineRule="auto"/>
              <w:jc w:val="center"/>
            </w:pPr>
            <w:r>
              <w:rPr>
                <w:rFonts w:ascii="Arial" w:eastAsia="SimSun" w:hAnsi="Arial" w:cs="Arial"/>
                <w:szCs w:val="24"/>
              </w:rPr>
              <w:t>1,50</w:t>
            </w:r>
          </w:p>
        </w:tc>
        <w:tc>
          <w:tcPr>
            <w:tcW w:w="1043" w:type="dxa"/>
            <w:vMerge/>
            <w:tcBorders>
              <w:top w:val="single" w:sz="4" w:space="0" w:color="000000"/>
              <w:left w:val="single" w:sz="4" w:space="0" w:color="000000"/>
              <w:bottom w:val="single" w:sz="4" w:space="0" w:color="000000"/>
              <w:right w:val="single" w:sz="4" w:space="0" w:color="000000"/>
            </w:tcBorders>
            <w:vAlign w:val="center"/>
          </w:tcPr>
          <w:p w14:paraId="68B2022A" w14:textId="77777777" w:rsidR="00000000" w:rsidRDefault="00000000">
            <w:pPr>
              <w:snapToGrid w:val="0"/>
              <w:spacing w:line="276" w:lineRule="auto"/>
              <w:jc w:val="center"/>
              <w:rPr>
                <w:rFonts w:ascii="Arial" w:eastAsia="SimSun" w:hAnsi="Arial" w:cs="Arial"/>
                <w:szCs w:val="24"/>
              </w:rPr>
            </w:pPr>
          </w:p>
        </w:tc>
      </w:tr>
      <w:tr w:rsidR="00000000" w14:paraId="6217A149" w14:textId="77777777">
        <w:tc>
          <w:tcPr>
            <w:tcW w:w="4253" w:type="dxa"/>
            <w:tcBorders>
              <w:top w:val="single" w:sz="4" w:space="0" w:color="000000"/>
              <w:left w:val="single" w:sz="4" w:space="0" w:color="000000"/>
              <w:bottom w:val="single" w:sz="4" w:space="0" w:color="000000"/>
              <w:right w:val="single" w:sz="4" w:space="0" w:color="000000"/>
            </w:tcBorders>
            <w:shd w:val="clear" w:color="auto" w:fill="D9D9D9"/>
          </w:tcPr>
          <w:p w14:paraId="6ACE198E" w14:textId="77777777" w:rsidR="00000000" w:rsidRDefault="00000000">
            <w:pPr>
              <w:spacing w:line="276" w:lineRule="auto"/>
              <w:jc w:val="both"/>
            </w:pPr>
            <w:r>
              <w:rPr>
                <w:rFonts w:ascii="Arial" w:eastAsia="SimSun" w:hAnsi="Arial" w:cs="Arial"/>
                <w:b/>
                <w:szCs w:val="24"/>
              </w:rPr>
              <w:t>►Total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B74F4C" w14:textId="77777777" w:rsidR="00000000" w:rsidRDefault="00000000">
            <w:pPr>
              <w:spacing w:line="276" w:lineRule="auto"/>
              <w:jc w:val="center"/>
            </w:pPr>
            <w:r>
              <w:rPr>
                <w:rFonts w:ascii="Arial" w:eastAsia="SimSun" w:hAnsi="Arial" w:cs="Arial"/>
                <w:b/>
                <w:szCs w:val="24"/>
              </w:rPr>
              <w:t>20</w:t>
            </w: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6A1A69" w14:textId="77777777" w:rsidR="00000000" w:rsidRDefault="00000000">
            <w:pPr>
              <w:spacing w:line="276" w:lineRule="auto"/>
              <w:jc w:val="center"/>
            </w:pPr>
            <w:r>
              <w:rPr>
                <w:rFonts w:ascii="Arial" w:eastAsia="SimSun" w:hAnsi="Arial" w:cs="Arial"/>
                <w:b/>
                <w:szCs w:val="24"/>
              </w:rPr>
              <w:t>-</w:t>
            </w:r>
          </w:p>
        </w:tc>
        <w:tc>
          <w:tcPr>
            <w:tcW w:w="16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83F51B" w14:textId="77777777" w:rsidR="00000000" w:rsidRDefault="00000000">
            <w:pPr>
              <w:spacing w:line="276" w:lineRule="auto"/>
              <w:jc w:val="center"/>
            </w:pPr>
            <w:r>
              <w:rPr>
                <w:rFonts w:ascii="Arial" w:eastAsia="SimSun" w:hAnsi="Arial" w:cs="Arial"/>
                <w:b/>
                <w:szCs w:val="24"/>
              </w:rPr>
              <w:t>10,00</w:t>
            </w:r>
          </w:p>
        </w:tc>
        <w:tc>
          <w:tcPr>
            <w:tcW w:w="10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5EC0D0" w14:textId="77777777" w:rsidR="00000000" w:rsidRDefault="00000000">
            <w:pPr>
              <w:spacing w:line="276" w:lineRule="auto"/>
              <w:jc w:val="center"/>
            </w:pPr>
            <w:r>
              <w:rPr>
                <w:rFonts w:ascii="Arial" w:eastAsia="SimSun" w:hAnsi="Arial" w:cs="Arial"/>
                <w:b/>
                <w:szCs w:val="24"/>
              </w:rPr>
              <w:t>-</w:t>
            </w:r>
          </w:p>
        </w:tc>
      </w:tr>
    </w:tbl>
    <w:p w14:paraId="3F93506D" w14:textId="77777777" w:rsidR="00000000" w:rsidRDefault="00000000">
      <w:pPr>
        <w:spacing w:line="276" w:lineRule="auto"/>
        <w:jc w:val="both"/>
        <w:rPr>
          <w:rFonts w:ascii="Arial" w:hAnsi="Arial" w:cs="Arial"/>
          <w:b/>
          <w:bCs/>
          <w:szCs w:val="24"/>
        </w:rPr>
      </w:pPr>
    </w:p>
    <w:p w14:paraId="11813673" w14:textId="77777777" w:rsidR="00000000" w:rsidRDefault="00000000">
      <w:pPr>
        <w:spacing w:line="276" w:lineRule="auto"/>
        <w:jc w:val="both"/>
        <w:rPr>
          <w:rFonts w:ascii="Arial" w:hAnsi="Arial" w:cs="Arial"/>
          <w:b/>
          <w:bCs/>
          <w:color w:val="000000"/>
          <w:szCs w:val="24"/>
        </w:rPr>
      </w:pPr>
      <w:r>
        <w:rPr>
          <w:rFonts w:ascii="Arial" w:hAnsi="Arial" w:cs="Arial"/>
          <w:b/>
          <w:bCs/>
          <w:szCs w:val="24"/>
        </w:rPr>
        <w:t>8.1.11</w:t>
      </w:r>
      <w:r>
        <w:rPr>
          <w:rFonts w:ascii="Arial" w:hAnsi="Arial" w:cs="Arial"/>
          <w:szCs w:val="24"/>
        </w:rPr>
        <w:t xml:space="preserve"> Serão considerados classificados os candidatos que obtiverem a nota mínima de 5,00 (cinco) pontos, na soma das questões sobre o Direito da Criança e do Adolescente, sobre o Sistema de Garantia de Direitos das Crianças e Adolescentes, Língua Portuguesa e Informática Básica, conforme tabela acima.</w:t>
      </w:r>
    </w:p>
    <w:p w14:paraId="25128CE1" w14:textId="77777777" w:rsidR="00000000" w:rsidRPr="00BF46A9" w:rsidRDefault="00000000">
      <w:pPr>
        <w:spacing w:line="276" w:lineRule="auto"/>
        <w:jc w:val="both"/>
        <w:rPr>
          <w:rFonts w:ascii="Arial" w:hAnsi="Arial" w:cs="Arial"/>
          <w:b/>
          <w:szCs w:val="24"/>
          <w:shd w:val="clear" w:color="auto" w:fill="FFFF00"/>
        </w:rPr>
      </w:pPr>
      <w:r>
        <w:rPr>
          <w:rFonts w:ascii="Arial" w:hAnsi="Arial" w:cs="Arial"/>
          <w:b/>
          <w:bCs/>
          <w:color w:val="000000"/>
          <w:szCs w:val="24"/>
        </w:rPr>
        <w:t>8.1.12</w:t>
      </w:r>
      <w:r>
        <w:rPr>
          <w:rFonts w:ascii="Arial" w:hAnsi="Arial" w:cs="Arial"/>
          <w:szCs w:val="24"/>
        </w:rPr>
        <w:t xml:space="preserve"> A divulgação das notas ocorrerá no </w:t>
      </w:r>
      <w:r w:rsidRPr="00BF46A9">
        <w:rPr>
          <w:rFonts w:ascii="Arial" w:hAnsi="Arial" w:cs="Arial"/>
          <w:szCs w:val="24"/>
        </w:rPr>
        <w:t xml:space="preserve">dia </w:t>
      </w:r>
      <w:r w:rsidR="00BF46A9" w:rsidRPr="00BF46A9">
        <w:rPr>
          <w:rFonts w:ascii="Arial" w:hAnsi="Arial" w:cs="Arial"/>
          <w:b/>
          <w:szCs w:val="24"/>
        </w:rPr>
        <w:t>23</w:t>
      </w:r>
      <w:r w:rsidR="00061205" w:rsidRPr="00BF46A9">
        <w:rPr>
          <w:rFonts w:ascii="Arial" w:hAnsi="Arial" w:cs="Arial"/>
          <w:b/>
          <w:szCs w:val="24"/>
        </w:rPr>
        <w:t>/0</w:t>
      </w:r>
      <w:r w:rsidR="00BF46A9" w:rsidRPr="00BF46A9">
        <w:rPr>
          <w:rFonts w:ascii="Arial" w:hAnsi="Arial" w:cs="Arial"/>
          <w:b/>
          <w:szCs w:val="24"/>
        </w:rPr>
        <w:t>4</w:t>
      </w:r>
      <w:r w:rsidRPr="00BF46A9">
        <w:rPr>
          <w:rFonts w:ascii="Arial" w:hAnsi="Arial" w:cs="Arial"/>
          <w:b/>
          <w:szCs w:val="24"/>
        </w:rPr>
        <w:t>/2026</w:t>
      </w:r>
      <w:r w:rsidR="00B37296">
        <w:rPr>
          <w:rFonts w:ascii="Arial" w:hAnsi="Arial" w:cs="Arial"/>
          <w:b/>
          <w:szCs w:val="24"/>
        </w:rPr>
        <w:t>.</w:t>
      </w:r>
    </w:p>
    <w:p w14:paraId="53B368EE" w14:textId="77777777" w:rsidR="00000000" w:rsidRDefault="00000000">
      <w:pPr>
        <w:spacing w:line="276" w:lineRule="auto"/>
        <w:jc w:val="both"/>
        <w:rPr>
          <w:rFonts w:ascii="Arial" w:hAnsi="Arial" w:cs="Arial"/>
          <w:b/>
          <w:szCs w:val="24"/>
        </w:rPr>
      </w:pPr>
    </w:p>
    <w:p w14:paraId="24CD6075" w14:textId="77777777" w:rsidR="00000000" w:rsidRDefault="00000000">
      <w:pPr>
        <w:spacing w:line="276" w:lineRule="auto"/>
        <w:jc w:val="both"/>
        <w:rPr>
          <w:rFonts w:ascii="Arial" w:hAnsi="Arial" w:cs="Arial"/>
          <w:b/>
          <w:bCs/>
          <w:szCs w:val="24"/>
        </w:rPr>
      </w:pPr>
      <w:r>
        <w:rPr>
          <w:rFonts w:ascii="Arial" w:hAnsi="Arial" w:cs="Arial"/>
          <w:b/>
          <w:szCs w:val="24"/>
        </w:rPr>
        <w:t>8.2. DAS CONDIÇÕES ESPECIAIS PARA REALIZAÇÃO DA PROVA OBJETIVA</w:t>
      </w:r>
    </w:p>
    <w:p w14:paraId="75FA34DA" w14:textId="77777777" w:rsidR="00000000" w:rsidRDefault="00000000">
      <w:pPr>
        <w:spacing w:line="276" w:lineRule="auto"/>
        <w:jc w:val="both"/>
        <w:outlineLvl w:val="0"/>
        <w:rPr>
          <w:rFonts w:ascii="Arial" w:hAnsi="Arial" w:cs="Arial"/>
          <w:b/>
          <w:bCs/>
          <w:szCs w:val="24"/>
        </w:rPr>
      </w:pPr>
      <w:r>
        <w:rPr>
          <w:rFonts w:ascii="Arial" w:hAnsi="Arial" w:cs="Arial"/>
          <w:b/>
          <w:bCs/>
          <w:szCs w:val="24"/>
        </w:rPr>
        <w:t>8.2.1</w:t>
      </w:r>
      <w:r>
        <w:rPr>
          <w:rFonts w:ascii="Arial" w:hAnsi="Arial" w:cs="Arial"/>
          <w:szCs w:val="24"/>
        </w:rPr>
        <w:t xml:space="preserve"> O candidato que necessitar de qualquer tipo de atendimento diferenciado para a realização das provas deverá solicitá-lo no período designado para realização de inscrição, indicando claramente quais os recursos especiais necessários, bem como, comprovar a necessidade de atendimento diferenciado, juntando documentos que atestem a necessidade do atendimento solicitado. </w:t>
      </w:r>
    </w:p>
    <w:p w14:paraId="1ACA92EC" w14:textId="77777777" w:rsidR="00000000" w:rsidRDefault="00000000">
      <w:pPr>
        <w:spacing w:line="276" w:lineRule="auto"/>
        <w:jc w:val="both"/>
        <w:rPr>
          <w:rFonts w:ascii="Arial" w:hAnsi="Arial" w:cs="Arial"/>
          <w:szCs w:val="24"/>
        </w:rPr>
      </w:pPr>
      <w:r>
        <w:rPr>
          <w:rFonts w:ascii="Arial" w:hAnsi="Arial" w:cs="Arial"/>
          <w:b/>
          <w:bCs/>
          <w:szCs w:val="24"/>
        </w:rPr>
        <w:t>8.2.2</w:t>
      </w:r>
      <w:r>
        <w:rPr>
          <w:rFonts w:ascii="Arial" w:hAnsi="Arial" w:cs="Arial"/>
          <w:szCs w:val="24"/>
        </w:rPr>
        <w:t xml:space="preserve"> A candidata que tiver necessidade de amamentar durante a realização das provas deverá informar tal situação no momento de sua inscrição e, no dia de aplicação das provas deverá obrigatoriamente providenciar acompanhante, maior de idade, que ficará com a guarda e responsabilidade do lactente. Nos horários necessários, a candidata será acompanhada por um fiscal até o local onde se encontra a criança, sendo que o tempo destinado à amamentação não será acrescido ao horário da prova da candidata. </w:t>
      </w:r>
    </w:p>
    <w:p w14:paraId="687327CC" w14:textId="77777777" w:rsidR="00000000" w:rsidRDefault="00000000">
      <w:pPr>
        <w:spacing w:line="276" w:lineRule="auto"/>
        <w:jc w:val="both"/>
        <w:rPr>
          <w:rFonts w:ascii="Arial" w:hAnsi="Arial" w:cs="Arial"/>
          <w:szCs w:val="24"/>
        </w:rPr>
      </w:pPr>
    </w:p>
    <w:p w14:paraId="24CAA290" w14:textId="77777777" w:rsidR="00000000" w:rsidRDefault="00000000">
      <w:pPr>
        <w:spacing w:line="276" w:lineRule="auto"/>
        <w:jc w:val="both"/>
        <w:rPr>
          <w:rFonts w:ascii="Arial" w:hAnsi="Arial" w:cs="Arial"/>
          <w:b/>
          <w:bCs/>
          <w:szCs w:val="24"/>
        </w:rPr>
      </w:pPr>
      <w:r>
        <w:rPr>
          <w:rFonts w:ascii="Arial" w:hAnsi="Arial" w:cs="Arial"/>
          <w:b/>
          <w:szCs w:val="24"/>
        </w:rPr>
        <w:t>8.3 NORMAS PARA A REALIZAÇÃO DA PROVA OBJETIVA:</w:t>
      </w:r>
    </w:p>
    <w:p w14:paraId="0CCB45E8"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8.3.1</w:t>
      </w:r>
      <w:r>
        <w:rPr>
          <w:rFonts w:ascii="Arial" w:hAnsi="Arial" w:cs="Arial"/>
          <w:szCs w:val="24"/>
        </w:rPr>
        <w:t xml:space="preserve"> Os candidatos deverão comparecer no local designado para a realização das provas objetivas no horário e data estabelecidos neste edital, munidos de </w:t>
      </w:r>
      <w:r>
        <w:rPr>
          <w:rFonts w:ascii="Arial" w:hAnsi="Arial" w:cs="Arial"/>
          <w:szCs w:val="24"/>
        </w:rPr>
        <w:lastRenderedPageBreak/>
        <w:t>documento de identificação original (com fotografia), sob pena de não ser permitida sua entrada à sala de aplicação das provas.</w:t>
      </w:r>
    </w:p>
    <w:p w14:paraId="6D4595B8"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8.3.2</w:t>
      </w:r>
      <w:r>
        <w:rPr>
          <w:rFonts w:ascii="Arial" w:hAnsi="Arial" w:cs="Arial"/>
          <w:szCs w:val="24"/>
        </w:rPr>
        <w:t xml:space="preserve"> Será vedado o acesso ao portão de entrada do local de prova ao candidato que se apresentar após o horário determinado no item 8.1.3. </w:t>
      </w:r>
    </w:p>
    <w:p w14:paraId="218D95C7"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 xml:space="preserve">8.3.3 </w:t>
      </w:r>
      <w:r>
        <w:rPr>
          <w:rFonts w:ascii="Arial" w:hAnsi="Arial" w:cs="Arial"/>
          <w:szCs w:val="24"/>
        </w:rPr>
        <w:t>Serão considerados documentos de identificação: carteira de identidade, carteiras expedidas pelos Comandos Militares, pelas Secretarias de Segurança Pública, pelos Institutos de Identificação e pelos Corpos de Bombeiros Militares; pelos órgãos fiscalizadores de exercício profissional (ordens, conselhos, etc.); passaporte; certificado de reservista; carteiras funcionais do Ministério Público; carteiras funcionais expedidas por órgão público que, por lei federal valham como identidade; carteira de trabalho; carteira nacional de habilitação.</w:t>
      </w:r>
    </w:p>
    <w:p w14:paraId="4FB7B65A"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8.3.3.1</w:t>
      </w:r>
      <w:r>
        <w:rPr>
          <w:rFonts w:ascii="Arial" w:hAnsi="Arial" w:cs="Arial"/>
          <w:szCs w:val="24"/>
        </w:rPr>
        <w:t xml:space="preserve"> Caso o candidato não apresente, no dia de realização das provas, documento de identificação original, por motivo de perda, furto ou roubo, deverá ser apresentado o documento que ateste o registro da ocorrência em órgão policial, com data não superior a 30 dias da data da realização da prova. </w:t>
      </w:r>
    </w:p>
    <w:p w14:paraId="55DB8A56"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 xml:space="preserve">8.3.4 </w:t>
      </w:r>
      <w:r>
        <w:rPr>
          <w:rFonts w:ascii="Arial" w:hAnsi="Arial" w:cs="Arial"/>
          <w:szCs w:val="24"/>
        </w:rPr>
        <w:t xml:space="preserve">Só serão aceitos documentos no prazo de validade e em perfeitas condições, de forma a permitir, com clareza, a identificação do candidato e sua assinatura. </w:t>
      </w:r>
    </w:p>
    <w:p w14:paraId="6256F7CE"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8.3.5</w:t>
      </w:r>
      <w:r>
        <w:rPr>
          <w:rFonts w:ascii="Arial" w:hAnsi="Arial" w:cs="Arial"/>
          <w:szCs w:val="24"/>
        </w:rPr>
        <w:t xml:space="preserve"> Para a realização da prova objetiva o candidato receberá um caderno de questões e um Cartão-Resposta.</w:t>
      </w:r>
    </w:p>
    <w:p w14:paraId="3D6D8FA0"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8.3.6</w:t>
      </w:r>
      <w:r>
        <w:rPr>
          <w:rFonts w:ascii="Arial" w:hAnsi="Arial" w:cs="Arial"/>
          <w:szCs w:val="24"/>
        </w:rPr>
        <w:t xml:space="preserve"> O candidato deverá preencher no Cartão-Resposta, em local próprio, sua assinatura de forma legível, bem como, as suas respostas por questão, preenchendo por completo o campo que se refere à alternativa que julgar correta, de acordo com as instruções constantes no próprio Cartão-Resposta e na primeira folha do Caderno de Provas.</w:t>
      </w:r>
    </w:p>
    <w:p w14:paraId="2F2BB548" w14:textId="77777777" w:rsidR="00000000" w:rsidRDefault="00000000">
      <w:pPr>
        <w:tabs>
          <w:tab w:val="left" w:pos="1418"/>
        </w:tabs>
        <w:spacing w:line="276" w:lineRule="auto"/>
        <w:jc w:val="both"/>
      </w:pPr>
      <w:r>
        <w:rPr>
          <w:rFonts w:ascii="Arial" w:hAnsi="Arial" w:cs="Arial"/>
          <w:b/>
          <w:bCs/>
          <w:szCs w:val="24"/>
        </w:rPr>
        <w:t>8.3.7</w:t>
      </w:r>
      <w:r>
        <w:rPr>
          <w:rFonts w:ascii="Arial" w:hAnsi="Arial" w:cs="Arial"/>
          <w:szCs w:val="24"/>
        </w:rPr>
        <w:t xml:space="preserve"> Antes de iniciar a resolução da prova o candidato deve conferir se o caderno de questões está impresso sem falhas ou defeitos que possam comprometer a resolução da prova.</w:t>
      </w:r>
    </w:p>
    <w:p w14:paraId="3AD661ED" w14:textId="09B73429" w:rsidR="00000000" w:rsidRDefault="00C57B88">
      <w:pPr>
        <w:tabs>
          <w:tab w:val="left" w:pos="1418"/>
        </w:tabs>
        <w:spacing w:line="276" w:lineRule="auto"/>
        <w:jc w:val="both"/>
        <w:rPr>
          <w:rFonts w:ascii="Arial" w:hAnsi="Arial" w:cs="Arial"/>
          <w:b/>
          <w:bCs/>
          <w:szCs w:val="24"/>
        </w:rPr>
      </w:pPr>
      <w:r>
        <w:rPr>
          <w:noProof/>
        </w:rPr>
        <mc:AlternateContent>
          <mc:Choice Requires="wps">
            <w:drawing>
              <wp:anchor distT="0" distB="0" distL="114300" distR="114300" simplePos="0" relativeHeight="251657728" behindDoc="0" locked="0" layoutInCell="0" allowOverlap="1" wp14:anchorId="0B78E348" wp14:editId="6C04A83E">
                <wp:simplePos x="0" y="0"/>
                <wp:positionH relativeFrom="column">
                  <wp:posOffset>3987800</wp:posOffset>
                </wp:positionH>
                <wp:positionV relativeFrom="paragraph">
                  <wp:posOffset>382270</wp:posOffset>
                </wp:positionV>
                <wp:extent cx="212725" cy="193675"/>
                <wp:effectExtent l="10160" t="15240" r="15240" b="10160"/>
                <wp:wrapNone/>
                <wp:docPr id="1641901978" name="Fluxograma: Conector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 cy="193675"/>
                        </a:xfrm>
                        <a:prstGeom prst="flowChartConnector">
                          <a:avLst/>
                        </a:prstGeom>
                        <a:solidFill>
                          <a:srgbClr val="000000"/>
                        </a:solidFill>
                        <a:ln w="126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712C4" id="_x0000_t120" coordsize="21600,21600" o:spt="120" path="m10800,qx,10800,10800,21600,21600,10800,10800,xe">
                <v:path gradientshapeok="t" o:connecttype="custom" o:connectlocs="10800,0;3163,3163;0,10800;3163,18437;10800,21600;18437,18437;21600,10800;18437,3163" textboxrect="3163,3163,18437,18437"/>
              </v:shapetype>
              <v:shape id="Fluxograma: Conector 55" o:spid="_x0000_s1026" type="#_x0000_t120" style="position:absolute;margin-left:314pt;margin-top:30.1pt;width:16.75pt;height:15.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" o:allowincell="f" fillcolor="black" strokeweight=".35mm">
                <v:stroke joinstyle="miter"/>
              </v:shape>
            </w:pict>
          </mc:Fallback>
        </mc:AlternateContent>
      </w:r>
      <w:r w:rsidR="00000000">
        <w:rPr>
          <w:rFonts w:ascii="Arial" w:hAnsi="Arial" w:cs="Arial"/>
          <w:b/>
          <w:bCs/>
          <w:szCs w:val="24"/>
        </w:rPr>
        <w:t>8.3.8</w:t>
      </w:r>
      <w:r w:rsidR="00000000">
        <w:rPr>
          <w:rFonts w:ascii="Arial" w:hAnsi="Arial" w:cs="Arial"/>
          <w:szCs w:val="24"/>
        </w:rPr>
        <w:t xml:space="preserve"> </w:t>
      </w:r>
      <w:r w:rsidR="00000000">
        <w:rPr>
          <w:rFonts w:ascii="Arial" w:hAnsi="Arial" w:cs="Arial"/>
          <w:b/>
          <w:szCs w:val="24"/>
        </w:rPr>
        <w:t>O candidato deverá assinar o cartão-resposta no local indicado para a assinatura.</w:t>
      </w:r>
    </w:p>
    <w:p w14:paraId="4D77819C" w14:textId="77777777" w:rsidR="00000000" w:rsidRDefault="00000000">
      <w:pPr>
        <w:tabs>
          <w:tab w:val="left" w:pos="1418"/>
        </w:tabs>
        <w:spacing w:line="276" w:lineRule="auto"/>
        <w:jc w:val="both"/>
        <w:rPr>
          <w:rFonts w:ascii="Arial" w:hAnsi="Arial" w:cs="Arial"/>
          <w:b/>
          <w:szCs w:val="24"/>
        </w:rPr>
      </w:pPr>
      <w:r>
        <w:rPr>
          <w:rFonts w:ascii="Arial" w:hAnsi="Arial" w:cs="Arial"/>
          <w:b/>
          <w:bCs/>
          <w:szCs w:val="24"/>
        </w:rPr>
        <w:t>8.3.9</w:t>
      </w:r>
      <w:r>
        <w:rPr>
          <w:rFonts w:ascii="Arial" w:hAnsi="Arial" w:cs="Arial"/>
          <w:b/>
          <w:szCs w:val="24"/>
        </w:rPr>
        <w:t xml:space="preserve"> Forma correta de preencher o Cartão-Resposta: </w:t>
      </w:r>
    </w:p>
    <w:p w14:paraId="7CB42691" w14:textId="77777777" w:rsidR="00000000" w:rsidRPr="0001180D" w:rsidRDefault="00000000">
      <w:pPr>
        <w:tabs>
          <w:tab w:val="left" w:pos="1418"/>
        </w:tabs>
        <w:spacing w:line="276" w:lineRule="auto"/>
        <w:jc w:val="both"/>
        <w:rPr>
          <w:rFonts w:ascii="Arial" w:hAnsi="Arial" w:cs="Arial"/>
          <w:b/>
          <w:szCs w:val="24"/>
        </w:rPr>
      </w:pPr>
      <w:r>
        <w:rPr>
          <w:rFonts w:ascii="Arial" w:hAnsi="Arial" w:cs="Arial"/>
          <w:b/>
          <w:szCs w:val="24"/>
        </w:rPr>
        <w:t xml:space="preserve">8.3.10 </w:t>
      </w:r>
      <w:r>
        <w:rPr>
          <w:rFonts w:ascii="Arial" w:hAnsi="Arial" w:cs="Arial"/>
          <w:szCs w:val="24"/>
        </w:rPr>
        <w:t xml:space="preserve">As respostas das questões da prova objetiva deverão ser transcritas para o Cartão de Resposta, conforme as instruções constantes na capa do Caderno de Provas e no próprio Cartão-Resposta, </w:t>
      </w:r>
      <w:r w:rsidR="0001180D">
        <w:rPr>
          <w:rFonts w:ascii="Arial" w:hAnsi="Arial" w:cs="Arial"/>
        </w:rPr>
        <w:t>o</w:t>
      </w:r>
      <w:r w:rsidR="0001180D" w:rsidRPr="0001180D">
        <w:rPr>
          <w:rFonts w:ascii="Arial" w:hAnsi="Arial" w:cs="Arial"/>
        </w:rPr>
        <w:t xml:space="preserve"> candidato deverá utilizar exclusivamente caneta esferográfica, confeccionada em material transparente, com tinta nas cores azul ou preta, de caráter indelével.</w:t>
      </w:r>
    </w:p>
    <w:p w14:paraId="26389445"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8.3.11 </w:t>
      </w:r>
      <w:r>
        <w:rPr>
          <w:rFonts w:ascii="Arial" w:hAnsi="Arial" w:cs="Arial"/>
          <w:szCs w:val="24"/>
        </w:rPr>
        <w:t xml:space="preserve">O Cartão-Resposta é insubstituível. </w:t>
      </w:r>
    </w:p>
    <w:p w14:paraId="639CDDD3"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8.3.12 </w:t>
      </w:r>
      <w:r>
        <w:rPr>
          <w:rFonts w:ascii="Arial" w:hAnsi="Arial" w:cs="Arial"/>
          <w:szCs w:val="24"/>
        </w:rPr>
        <w:t>O preenchimento do Cartão-Resposta será de inteira responsabilidade do candidato, que deverá proceder em conformidade com as instruções específicas contidas neste Edital, não sendo permitido que as marcações sejam feitas por outras pessoas, salvo em caso de que o candidato tenha solicitado condição especial para esse fim, que no caso, o candidato será acompanhado por fiscal designado pela Comissão.</w:t>
      </w:r>
    </w:p>
    <w:p w14:paraId="13F6E1CA"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8.3.13 </w:t>
      </w:r>
      <w:r>
        <w:rPr>
          <w:rFonts w:ascii="Arial" w:hAnsi="Arial" w:cs="Arial"/>
          <w:szCs w:val="24"/>
        </w:rPr>
        <w:t xml:space="preserve">Serão de inteira responsabilidade do candidato os prejuízos advindos de </w:t>
      </w:r>
      <w:r>
        <w:rPr>
          <w:rFonts w:ascii="Arial" w:hAnsi="Arial" w:cs="Arial"/>
          <w:szCs w:val="24"/>
        </w:rPr>
        <w:lastRenderedPageBreak/>
        <w:t>marcações feitas incorretamente no Cartão-Resposta.</w:t>
      </w:r>
    </w:p>
    <w:p w14:paraId="0140B8B6"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8.3.14 </w:t>
      </w:r>
      <w:r>
        <w:rPr>
          <w:rFonts w:ascii="Arial" w:hAnsi="Arial" w:cs="Arial"/>
          <w:szCs w:val="24"/>
        </w:rPr>
        <w:t xml:space="preserve">Serão consideradas marcações incorretas e atribuída nota 0,00 (zero) à questão da prova objetiva que estiver em desacordo com este Edital e com o Cartão-Resposta, tais como: cuja resposta não coincida com o gabarito oficial; contenha dupla marcação, marcação rasurada ou emendada, campo de marcação não-preenchido integralmente, ou não estiver preenchida no Cartão-Resposta. </w:t>
      </w:r>
    </w:p>
    <w:p w14:paraId="2AFAC5AE"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8.3.15 A prova será corrigida unicamente pela marcação feita no Cartão-Resposta, e não terão validade quaisquer anotações feitas no Caderno de Prova.</w:t>
      </w:r>
    </w:p>
    <w:p w14:paraId="717E7A74"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8.3.16 </w:t>
      </w:r>
      <w:r>
        <w:rPr>
          <w:rFonts w:ascii="Arial" w:hAnsi="Arial" w:cs="Arial"/>
          <w:szCs w:val="24"/>
        </w:rPr>
        <w:t xml:space="preserve">Ao terminar a prova, o candidato, obrigatoriamente, entregará ao fiscal de sala o Cartão-Resposta e o Caderno de Prova. </w:t>
      </w:r>
    </w:p>
    <w:p w14:paraId="1C2C9C1B"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8.3.17 </w:t>
      </w:r>
      <w:r>
        <w:rPr>
          <w:rFonts w:ascii="Arial" w:hAnsi="Arial" w:cs="Arial"/>
          <w:szCs w:val="24"/>
        </w:rPr>
        <w:t>Só será permitido ao candidato entregar seu Cartão-Resposta e Caderno de Prova após transcorrido, no mínimo, 30 (trinta) minutos do início da prova objetiva.</w:t>
      </w:r>
    </w:p>
    <w:p w14:paraId="766D7F83"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8.3.18 </w:t>
      </w:r>
      <w:r>
        <w:rPr>
          <w:rFonts w:ascii="Arial" w:hAnsi="Arial" w:cs="Arial"/>
          <w:szCs w:val="24"/>
        </w:rPr>
        <w:t>O candidato somente poderá ausentar-se temporariamente da sala de provas, durante sua realização, acompanhado de um fiscal.</w:t>
      </w:r>
    </w:p>
    <w:p w14:paraId="61C1BE46"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8.3.19 </w:t>
      </w:r>
      <w:r>
        <w:rPr>
          <w:rFonts w:ascii="Arial" w:hAnsi="Arial" w:cs="Arial"/>
          <w:szCs w:val="24"/>
        </w:rPr>
        <w:t>Não haverá, por qualquer motivo, prorrogação do tempo previsto para a realização das provas.</w:t>
      </w:r>
    </w:p>
    <w:p w14:paraId="60AD5CAB"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8.3.20 </w:t>
      </w:r>
      <w:r>
        <w:rPr>
          <w:rFonts w:ascii="Arial" w:hAnsi="Arial" w:cs="Arial"/>
          <w:szCs w:val="24"/>
        </w:rPr>
        <w:t>Os últimos 03 (três) candidatos juntamente com os fiscais de sala deverão fazer o encerramento da ata e o fechamento dos envelopes contendo os cartões respostas e cadernos de provas.</w:t>
      </w:r>
    </w:p>
    <w:p w14:paraId="75C8F2C5"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8.3.21 </w:t>
      </w:r>
      <w:r>
        <w:rPr>
          <w:rFonts w:ascii="Arial" w:hAnsi="Arial" w:cs="Arial"/>
          <w:szCs w:val="24"/>
        </w:rPr>
        <w:t>Posteriormente procederão ao preenchimento da Ata na qual constarão as ocorrências relativas à prova, tais como: candidatos faltantes, Cartões Resposta com questões deixadas em branco, Cartões-Respostas deixados em branco e demais anotações que considerarem necessárias.</w:t>
      </w:r>
    </w:p>
    <w:p w14:paraId="391669ED"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8.3.22 </w:t>
      </w:r>
      <w:r>
        <w:rPr>
          <w:rFonts w:ascii="Arial" w:hAnsi="Arial" w:cs="Arial"/>
          <w:szCs w:val="24"/>
        </w:rPr>
        <w:t>Após a realização da etapa anterior, os fiscais de sala juntamente com os 03 (três) últimos candidatos lacrarão os envelopes, nos quais estarão acondicionados os Cartões Resposta e os Cadernos de Provas, bem como a assinatura destes envelopes.</w:t>
      </w:r>
    </w:p>
    <w:p w14:paraId="2BEA7467"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8.3.23 </w:t>
      </w:r>
      <w:r>
        <w:rPr>
          <w:rFonts w:ascii="Arial" w:hAnsi="Arial" w:cs="Arial"/>
          <w:szCs w:val="24"/>
        </w:rPr>
        <w:t>Caso o candidato que seja um dos 03 (três) últimos a entregar a prova objetiva descumpra os itens 8.3.20, 8.3.21 e 8.3.22 será DESCLASSIFICADO do processo de seleção.</w:t>
      </w:r>
    </w:p>
    <w:p w14:paraId="5C805BF2"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8.3.24 </w:t>
      </w:r>
      <w:r>
        <w:rPr>
          <w:rFonts w:ascii="Arial" w:hAnsi="Arial" w:cs="Arial"/>
          <w:szCs w:val="24"/>
        </w:rPr>
        <w:t>No dia de realização das provas não serão fornecidas, por qualquer membro da equipe de aplicação das provas, informações referentes ao conteúdo das provas.</w:t>
      </w:r>
    </w:p>
    <w:p w14:paraId="43544C86"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8.3.25 </w:t>
      </w:r>
      <w:r>
        <w:rPr>
          <w:rFonts w:ascii="Arial" w:hAnsi="Arial" w:cs="Arial"/>
          <w:szCs w:val="24"/>
        </w:rPr>
        <w:t xml:space="preserve">O gabarito preliminar será publicado no dia </w:t>
      </w:r>
      <w:r w:rsidR="00BF46A9" w:rsidRPr="00BF46A9">
        <w:rPr>
          <w:rFonts w:ascii="Arial" w:hAnsi="Arial" w:cs="Arial"/>
          <w:szCs w:val="24"/>
        </w:rPr>
        <w:t>19</w:t>
      </w:r>
      <w:r w:rsidRPr="00BF46A9">
        <w:rPr>
          <w:rFonts w:ascii="Arial" w:hAnsi="Arial" w:cs="Arial"/>
          <w:szCs w:val="24"/>
        </w:rPr>
        <w:t xml:space="preserve"> de abril </w:t>
      </w:r>
      <w:r w:rsidR="00BF46A9" w:rsidRPr="00BF46A9">
        <w:rPr>
          <w:rFonts w:ascii="Arial" w:hAnsi="Arial" w:cs="Arial"/>
          <w:szCs w:val="24"/>
        </w:rPr>
        <w:t xml:space="preserve">2026 </w:t>
      </w:r>
      <w:r w:rsidRPr="00BF46A9">
        <w:rPr>
          <w:rFonts w:ascii="Arial" w:hAnsi="Arial" w:cs="Arial"/>
          <w:szCs w:val="24"/>
        </w:rPr>
        <w:t>no site</w:t>
      </w:r>
      <w:r w:rsidRPr="00BF46A9">
        <w:rPr>
          <w:rFonts w:ascii="Arial" w:hAnsi="Arial" w:cs="Arial"/>
          <w:szCs w:val="24"/>
          <w:shd w:val="clear" w:color="auto" w:fill="FF4000"/>
        </w:rPr>
        <w:t xml:space="preserve"> </w:t>
      </w:r>
      <w:r w:rsidRPr="00BF46A9">
        <w:rPr>
          <w:rFonts w:ascii="Arial" w:hAnsi="Arial" w:cs="Arial"/>
          <w:szCs w:val="24"/>
        </w:rPr>
        <w:t>https://lindoiadosul.sc.gov.br/.</w:t>
      </w:r>
    </w:p>
    <w:p w14:paraId="140882F4" w14:textId="77777777" w:rsidR="00000000" w:rsidRDefault="00000000">
      <w:pPr>
        <w:tabs>
          <w:tab w:val="left" w:pos="1418"/>
        </w:tabs>
        <w:spacing w:line="276" w:lineRule="auto"/>
        <w:jc w:val="both"/>
        <w:rPr>
          <w:rFonts w:ascii="Arial" w:hAnsi="Arial" w:cs="Arial"/>
          <w:b/>
          <w:szCs w:val="24"/>
        </w:rPr>
      </w:pPr>
      <w:r>
        <w:rPr>
          <w:rFonts w:ascii="Arial" w:hAnsi="Arial" w:cs="Arial"/>
          <w:b/>
          <w:szCs w:val="24"/>
        </w:rPr>
        <w:t xml:space="preserve">8.3.26 </w:t>
      </w:r>
      <w:r>
        <w:rPr>
          <w:rFonts w:ascii="Arial" w:hAnsi="Arial" w:cs="Arial"/>
          <w:szCs w:val="24"/>
        </w:rPr>
        <w:t>Os candidatos que terminarem suas provas não poderão permanecer no local de aplicação de provas e nem utilizar os banheiros destinados aos candidatos que ainda estejam realizando as provas, tampouco reunir-se em aglomeração com outras pessoas.</w:t>
      </w:r>
    </w:p>
    <w:p w14:paraId="25948F0D" w14:textId="77777777" w:rsidR="00000000" w:rsidRDefault="00000000">
      <w:pPr>
        <w:tabs>
          <w:tab w:val="left" w:pos="1418"/>
        </w:tabs>
        <w:spacing w:line="276" w:lineRule="auto"/>
        <w:jc w:val="both"/>
        <w:rPr>
          <w:rFonts w:ascii="Arial" w:hAnsi="Arial" w:cs="Arial"/>
          <w:szCs w:val="24"/>
        </w:rPr>
      </w:pPr>
      <w:r>
        <w:rPr>
          <w:rFonts w:ascii="Arial" w:hAnsi="Arial" w:cs="Arial"/>
          <w:b/>
          <w:szCs w:val="24"/>
        </w:rPr>
        <w:t>8.3.2</w:t>
      </w:r>
      <w:r w:rsidR="00693E6A">
        <w:rPr>
          <w:rFonts w:ascii="Arial" w:hAnsi="Arial" w:cs="Arial"/>
          <w:b/>
          <w:szCs w:val="24"/>
        </w:rPr>
        <w:t>7</w:t>
      </w:r>
      <w:r>
        <w:rPr>
          <w:rFonts w:ascii="Arial" w:hAnsi="Arial" w:cs="Arial"/>
          <w:b/>
          <w:szCs w:val="24"/>
        </w:rPr>
        <w:t xml:space="preserve"> </w:t>
      </w:r>
      <w:r>
        <w:rPr>
          <w:rFonts w:ascii="Arial" w:hAnsi="Arial" w:cs="Arial"/>
          <w:szCs w:val="24"/>
        </w:rPr>
        <w:t xml:space="preserve">O CMDCA não assume qualquer responsabilidade quanto ao transporte, alimentação e/ou alojamento dos candidatos, quando da realização das provas. </w:t>
      </w:r>
    </w:p>
    <w:p w14:paraId="4F40B958" w14:textId="77777777" w:rsidR="00000000" w:rsidRDefault="00000000">
      <w:pPr>
        <w:tabs>
          <w:tab w:val="left" w:pos="1418"/>
        </w:tabs>
        <w:spacing w:line="276" w:lineRule="auto"/>
        <w:jc w:val="both"/>
        <w:rPr>
          <w:rFonts w:ascii="Arial" w:hAnsi="Arial" w:cs="Arial"/>
          <w:szCs w:val="24"/>
        </w:rPr>
      </w:pPr>
    </w:p>
    <w:p w14:paraId="011333B9" w14:textId="77777777" w:rsidR="00000000" w:rsidRDefault="00000000">
      <w:pPr>
        <w:tabs>
          <w:tab w:val="left" w:pos="1418"/>
        </w:tabs>
        <w:spacing w:line="276" w:lineRule="auto"/>
        <w:jc w:val="both"/>
        <w:rPr>
          <w:rFonts w:ascii="Arial" w:hAnsi="Arial" w:cs="Arial"/>
          <w:b/>
          <w:bCs/>
          <w:szCs w:val="24"/>
        </w:rPr>
      </w:pPr>
      <w:r>
        <w:rPr>
          <w:rFonts w:ascii="Arial" w:hAnsi="Arial" w:cs="Arial"/>
          <w:b/>
          <w:szCs w:val="24"/>
        </w:rPr>
        <w:t>8.4. MATERIAIS PERMITIDOS NO LOCAL DE PROVA:</w:t>
      </w:r>
    </w:p>
    <w:p w14:paraId="58B3F003" w14:textId="77777777" w:rsidR="00000000" w:rsidRDefault="00000000">
      <w:pPr>
        <w:tabs>
          <w:tab w:val="left" w:pos="1418"/>
        </w:tabs>
        <w:spacing w:line="276" w:lineRule="auto"/>
        <w:jc w:val="both"/>
        <w:rPr>
          <w:rFonts w:ascii="Arial" w:hAnsi="Arial" w:cs="Arial"/>
          <w:szCs w:val="24"/>
        </w:rPr>
      </w:pPr>
      <w:r>
        <w:rPr>
          <w:rFonts w:ascii="Arial" w:hAnsi="Arial" w:cs="Arial"/>
          <w:b/>
          <w:bCs/>
          <w:szCs w:val="24"/>
        </w:rPr>
        <w:lastRenderedPageBreak/>
        <w:t>8.4.1</w:t>
      </w:r>
      <w:r>
        <w:rPr>
          <w:rFonts w:ascii="Arial" w:hAnsi="Arial" w:cs="Arial"/>
          <w:szCs w:val="24"/>
        </w:rPr>
        <w:t xml:space="preserve"> Para a realização da prova o candidato deverá ter consigo:</w:t>
      </w:r>
    </w:p>
    <w:p w14:paraId="0A0B7896" w14:textId="77777777" w:rsidR="00000000" w:rsidRDefault="00000000">
      <w:pPr>
        <w:tabs>
          <w:tab w:val="left" w:pos="1418"/>
        </w:tabs>
        <w:spacing w:line="276" w:lineRule="auto"/>
        <w:jc w:val="both"/>
        <w:rPr>
          <w:rFonts w:ascii="Arial" w:hAnsi="Arial" w:cs="Arial"/>
          <w:szCs w:val="24"/>
        </w:rPr>
      </w:pPr>
      <w:r>
        <w:rPr>
          <w:rFonts w:ascii="Arial" w:hAnsi="Arial" w:cs="Arial"/>
          <w:szCs w:val="24"/>
        </w:rPr>
        <w:t>a) Documento de identificação;</w:t>
      </w:r>
    </w:p>
    <w:p w14:paraId="751DDB18" w14:textId="77777777" w:rsidR="00000000" w:rsidRDefault="00000000">
      <w:pPr>
        <w:tabs>
          <w:tab w:val="left" w:pos="1418"/>
        </w:tabs>
        <w:spacing w:line="276" w:lineRule="auto"/>
        <w:jc w:val="both"/>
        <w:rPr>
          <w:rFonts w:ascii="Arial" w:hAnsi="Arial" w:cs="Arial"/>
          <w:szCs w:val="24"/>
        </w:rPr>
      </w:pPr>
      <w:r>
        <w:rPr>
          <w:rFonts w:ascii="Arial" w:hAnsi="Arial" w:cs="Arial"/>
          <w:szCs w:val="24"/>
        </w:rPr>
        <w:t>b) Caneta esferográfica com tinta de cor azul ou preta, indelével e feita de material transparente;</w:t>
      </w:r>
    </w:p>
    <w:p w14:paraId="156B284C" w14:textId="77777777" w:rsidR="00000000" w:rsidRDefault="00000000">
      <w:pPr>
        <w:tabs>
          <w:tab w:val="left" w:pos="1418"/>
        </w:tabs>
        <w:spacing w:line="276" w:lineRule="auto"/>
        <w:jc w:val="both"/>
        <w:rPr>
          <w:rFonts w:ascii="Arial" w:hAnsi="Arial" w:cs="Arial"/>
          <w:b/>
          <w:bCs/>
          <w:szCs w:val="24"/>
        </w:rPr>
      </w:pPr>
      <w:r>
        <w:rPr>
          <w:rFonts w:ascii="Arial" w:hAnsi="Arial" w:cs="Arial"/>
          <w:szCs w:val="24"/>
        </w:rPr>
        <w:t>c) Recipiente sem qualquer etiqueta ou rótulo para acondicionar água.</w:t>
      </w:r>
    </w:p>
    <w:p w14:paraId="4AF5B9C2"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8.4.2</w:t>
      </w:r>
      <w:r>
        <w:rPr>
          <w:rFonts w:ascii="Arial" w:hAnsi="Arial" w:cs="Arial"/>
          <w:szCs w:val="24"/>
        </w:rPr>
        <w:t xml:space="preserve"> Recomenda-se ao candidato que não leve para o local de prova qualquer material não citado no item 8.4.1. Se os trouxer, deve entregar todos os materiais, equipamentos e utensílios não autorizados aos fiscais da sala no momento de acesso à sala de provas.</w:t>
      </w:r>
    </w:p>
    <w:p w14:paraId="4FE432A0" w14:textId="77777777" w:rsidR="00000000" w:rsidRDefault="00000000">
      <w:pPr>
        <w:tabs>
          <w:tab w:val="left" w:pos="1418"/>
        </w:tabs>
        <w:spacing w:line="276" w:lineRule="auto"/>
        <w:jc w:val="both"/>
        <w:rPr>
          <w:rFonts w:ascii="Arial" w:hAnsi="Arial" w:cs="Arial"/>
          <w:szCs w:val="24"/>
        </w:rPr>
      </w:pPr>
      <w:r>
        <w:rPr>
          <w:rFonts w:ascii="Arial" w:hAnsi="Arial" w:cs="Arial"/>
          <w:b/>
          <w:bCs/>
          <w:szCs w:val="24"/>
        </w:rPr>
        <w:t>8.4.3</w:t>
      </w:r>
      <w:r>
        <w:rPr>
          <w:rFonts w:ascii="Arial" w:hAnsi="Arial" w:cs="Arial"/>
          <w:szCs w:val="24"/>
        </w:rPr>
        <w:t xml:space="preserve"> O CMDCA não assume qualquer responsabilidade pelo extravio de qualquer material trazido ao local de prova.</w:t>
      </w:r>
    </w:p>
    <w:p w14:paraId="0076F43A" w14:textId="77777777" w:rsidR="00000000" w:rsidRDefault="00000000">
      <w:pPr>
        <w:tabs>
          <w:tab w:val="left" w:pos="1418"/>
        </w:tabs>
        <w:spacing w:line="276" w:lineRule="auto"/>
        <w:jc w:val="both"/>
        <w:rPr>
          <w:rFonts w:ascii="Arial" w:hAnsi="Arial" w:cs="Arial"/>
          <w:szCs w:val="24"/>
        </w:rPr>
      </w:pPr>
    </w:p>
    <w:p w14:paraId="6E840F36" w14:textId="77777777" w:rsidR="00000000" w:rsidRDefault="00000000">
      <w:pPr>
        <w:tabs>
          <w:tab w:val="left" w:pos="1418"/>
        </w:tabs>
        <w:spacing w:line="276" w:lineRule="auto"/>
        <w:jc w:val="both"/>
        <w:rPr>
          <w:rFonts w:ascii="Arial" w:hAnsi="Arial" w:cs="Arial"/>
          <w:szCs w:val="24"/>
        </w:rPr>
      </w:pPr>
      <w:r>
        <w:rPr>
          <w:rFonts w:ascii="Arial" w:hAnsi="Arial" w:cs="Arial"/>
          <w:b/>
          <w:szCs w:val="24"/>
        </w:rPr>
        <w:t>8.5. É VEDADO DURANTE A REALIZAÇÃO DAS PROVAS:</w:t>
      </w:r>
    </w:p>
    <w:p w14:paraId="5B488905" w14:textId="77777777" w:rsidR="00000000" w:rsidRDefault="00000000">
      <w:pPr>
        <w:tabs>
          <w:tab w:val="left" w:pos="1418"/>
        </w:tabs>
        <w:spacing w:line="276" w:lineRule="auto"/>
        <w:jc w:val="both"/>
        <w:rPr>
          <w:rFonts w:ascii="Arial" w:hAnsi="Arial" w:cs="Arial"/>
          <w:szCs w:val="24"/>
        </w:rPr>
      </w:pPr>
      <w:r>
        <w:rPr>
          <w:rFonts w:ascii="Arial" w:hAnsi="Arial" w:cs="Arial"/>
          <w:szCs w:val="24"/>
        </w:rPr>
        <w:t xml:space="preserve">a) Ingerir qualquer tipo de alimentos, exceto água que deverá estar acondicionada em embalagem sem qualquer etiqueta ou rótulo; </w:t>
      </w:r>
    </w:p>
    <w:p w14:paraId="08BD7AAF" w14:textId="77777777" w:rsidR="00000000" w:rsidRDefault="00000000">
      <w:pPr>
        <w:tabs>
          <w:tab w:val="left" w:pos="1418"/>
        </w:tabs>
        <w:spacing w:line="276" w:lineRule="auto"/>
        <w:jc w:val="both"/>
        <w:rPr>
          <w:rFonts w:ascii="Arial" w:hAnsi="Arial" w:cs="Arial"/>
          <w:szCs w:val="24"/>
        </w:rPr>
      </w:pPr>
      <w:r>
        <w:rPr>
          <w:rFonts w:ascii="Arial" w:hAnsi="Arial" w:cs="Arial"/>
          <w:szCs w:val="24"/>
        </w:rPr>
        <w:t>b) Fumar;</w:t>
      </w:r>
    </w:p>
    <w:p w14:paraId="68183455" w14:textId="77777777" w:rsidR="00000000" w:rsidRDefault="00000000">
      <w:pPr>
        <w:tabs>
          <w:tab w:val="left" w:pos="1418"/>
        </w:tabs>
        <w:spacing w:line="276" w:lineRule="auto"/>
        <w:jc w:val="both"/>
        <w:rPr>
          <w:rFonts w:ascii="Arial" w:hAnsi="Arial" w:cs="Arial"/>
          <w:szCs w:val="24"/>
        </w:rPr>
      </w:pPr>
      <w:r>
        <w:rPr>
          <w:rFonts w:ascii="Arial" w:hAnsi="Arial" w:cs="Arial"/>
          <w:szCs w:val="24"/>
        </w:rPr>
        <w:t xml:space="preserve">c) Comunicação entre os candidatos; </w:t>
      </w:r>
    </w:p>
    <w:p w14:paraId="039C99E4" w14:textId="77777777" w:rsidR="00000000" w:rsidRDefault="00000000">
      <w:pPr>
        <w:tabs>
          <w:tab w:val="left" w:pos="1418"/>
        </w:tabs>
        <w:spacing w:line="276" w:lineRule="auto"/>
        <w:jc w:val="both"/>
        <w:rPr>
          <w:rFonts w:ascii="Arial" w:hAnsi="Arial" w:cs="Arial"/>
          <w:szCs w:val="24"/>
        </w:rPr>
      </w:pPr>
      <w:r>
        <w:rPr>
          <w:rFonts w:ascii="Arial" w:hAnsi="Arial" w:cs="Arial"/>
          <w:szCs w:val="24"/>
        </w:rPr>
        <w:t xml:space="preserve">d) Consulta a materiais (livros, revistas, apostilas, entre outros); </w:t>
      </w:r>
    </w:p>
    <w:p w14:paraId="29C880B8" w14:textId="77777777" w:rsidR="00000000" w:rsidRDefault="00000000">
      <w:pPr>
        <w:tabs>
          <w:tab w:val="left" w:pos="1418"/>
        </w:tabs>
        <w:spacing w:line="276" w:lineRule="auto"/>
        <w:jc w:val="both"/>
        <w:rPr>
          <w:rFonts w:ascii="Arial" w:hAnsi="Arial" w:cs="Arial"/>
          <w:szCs w:val="24"/>
        </w:rPr>
      </w:pPr>
      <w:r>
        <w:rPr>
          <w:rFonts w:ascii="Arial" w:hAnsi="Arial" w:cs="Arial"/>
          <w:szCs w:val="24"/>
        </w:rPr>
        <w:t xml:space="preserve">e) Portar ou usar qualquer equipamento eletrônico, como telefone celular, </w:t>
      </w:r>
      <w:r>
        <w:rPr>
          <w:rFonts w:ascii="Arial" w:hAnsi="Arial" w:cs="Arial"/>
          <w:i/>
          <w:szCs w:val="24"/>
        </w:rPr>
        <w:t>tablet, notebook</w:t>
      </w:r>
      <w:r>
        <w:rPr>
          <w:rFonts w:ascii="Arial" w:hAnsi="Arial" w:cs="Arial"/>
          <w:szCs w:val="24"/>
        </w:rPr>
        <w:t>, bip, calculadora, máquina fotográfica, entre outros;</w:t>
      </w:r>
    </w:p>
    <w:p w14:paraId="0BFED1DD" w14:textId="77777777" w:rsidR="00000000" w:rsidRDefault="00000000">
      <w:pPr>
        <w:tabs>
          <w:tab w:val="left" w:pos="1418"/>
        </w:tabs>
        <w:spacing w:line="276" w:lineRule="auto"/>
        <w:jc w:val="both"/>
        <w:rPr>
          <w:rFonts w:ascii="Arial" w:hAnsi="Arial" w:cs="Arial"/>
          <w:szCs w:val="24"/>
        </w:rPr>
      </w:pPr>
      <w:r>
        <w:rPr>
          <w:rFonts w:ascii="Arial" w:hAnsi="Arial" w:cs="Arial"/>
          <w:szCs w:val="24"/>
        </w:rPr>
        <w:t>f) Uso de óculos escuros ou de quaisquer acessórios de chapelaria, tais como: chapéu, boné, gorro ou protetores auriculares;</w:t>
      </w:r>
    </w:p>
    <w:p w14:paraId="49C5B58B" w14:textId="77777777" w:rsidR="00000000" w:rsidRDefault="00000000">
      <w:pPr>
        <w:tabs>
          <w:tab w:val="left" w:pos="1418"/>
        </w:tabs>
        <w:spacing w:line="276" w:lineRule="auto"/>
        <w:jc w:val="both"/>
        <w:rPr>
          <w:rFonts w:ascii="Arial" w:hAnsi="Arial" w:cs="Arial"/>
          <w:szCs w:val="24"/>
        </w:rPr>
      </w:pPr>
      <w:r>
        <w:rPr>
          <w:rFonts w:ascii="Arial" w:hAnsi="Arial" w:cs="Arial"/>
          <w:szCs w:val="24"/>
        </w:rPr>
        <w:t>g) Uso de relógio de qualquer tipo;</w:t>
      </w:r>
    </w:p>
    <w:p w14:paraId="40D2806B" w14:textId="77777777" w:rsidR="00000000" w:rsidRDefault="00000000">
      <w:pPr>
        <w:tabs>
          <w:tab w:val="left" w:pos="1418"/>
        </w:tabs>
        <w:spacing w:line="276" w:lineRule="auto"/>
        <w:jc w:val="both"/>
        <w:rPr>
          <w:rFonts w:ascii="Arial" w:hAnsi="Arial" w:cs="Arial"/>
          <w:szCs w:val="24"/>
        </w:rPr>
      </w:pPr>
      <w:r>
        <w:rPr>
          <w:rFonts w:ascii="Arial" w:hAnsi="Arial" w:cs="Arial"/>
          <w:szCs w:val="24"/>
        </w:rPr>
        <w:t>h) Não será permitido a aglomeração de pessoas, bem como o compartilhamento de bebidas e alimentos.</w:t>
      </w:r>
    </w:p>
    <w:p w14:paraId="66956A6D" w14:textId="77777777" w:rsidR="00000000" w:rsidRDefault="00000000">
      <w:pPr>
        <w:tabs>
          <w:tab w:val="left" w:pos="1418"/>
        </w:tabs>
        <w:spacing w:line="276" w:lineRule="auto"/>
        <w:jc w:val="both"/>
        <w:rPr>
          <w:rFonts w:ascii="Arial" w:hAnsi="Arial" w:cs="Arial"/>
          <w:szCs w:val="24"/>
        </w:rPr>
      </w:pPr>
    </w:p>
    <w:p w14:paraId="0D20C479" w14:textId="77777777" w:rsidR="00000000" w:rsidRDefault="00000000">
      <w:pPr>
        <w:tabs>
          <w:tab w:val="left" w:pos="1418"/>
        </w:tabs>
        <w:spacing w:line="276" w:lineRule="auto"/>
        <w:jc w:val="both"/>
        <w:rPr>
          <w:rFonts w:ascii="Arial" w:hAnsi="Arial" w:cs="Arial"/>
          <w:szCs w:val="24"/>
        </w:rPr>
      </w:pPr>
      <w:r>
        <w:rPr>
          <w:rFonts w:ascii="Arial" w:hAnsi="Arial" w:cs="Arial"/>
          <w:b/>
          <w:szCs w:val="24"/>
        </w:rPr>
        <w:t>8.6. SERÁ EXCLUÍDO DO CERTAME O CANDIDATO QUE:</w:t>
      </w:r>
    </w:p>
    <w:p w14:paraId="3D1E0683" w14:textId="77777777" w:rsidR="00000000" w:rsidRDefault="00000000">
      <w:pPr>
        <w:tabs>
          <w:tab w:val="left" w:pos="1418"/>
        </w:tabs>
        <w:spacing w:line="276" w:lineRule="auto"/>
        <w:jc w:val="both"/>
        <w:rPr>
          <w:rFonts w:ascii="Arial" w:hAnsi="Arial" w:cs="Arial"/>
          <w:szCs w:val="24"/>
        </w:rPr>
      </w:pPr>
      <w:r>
        <w:rPr>
          <w:rFonts w:ascii="Arial" w:hAnsi="Arial" w:cs="Arial"/>
          <w:szCs w:val="24"/>
        </w:rPr>
        <w:t>a) Apresentar-se após o horário estabelecido;</w:t>
      </w:r>
    </w:p>
    <w:p w14:paraId="43EC9E0A" w14:textId="77777777" w:rsidR="00000000" w:rsidRDefault="00000000">
      <w:pPr>
        <w:tabs>
          <w:tab w:val="left" w:pos="1418"/>
        </w:tabs>
        <w:spacing w:line="276" w:lineRule="auto"/>
        <w:jc w:val="both"/>
        <w:rPr>
          <w:rFonts w:ascii="Arial" w:hAnsi="Arial" w:cs="Arial"/>
          <w:szCs w:val="24"/>
        </w:rPr>
      </w:pPr>
      <w:r>
        <w:rPr>
          <w:rFonts w:ascii="Arial" w:hAnsi="Arial" w:cs="Arial"/>
          <w:szCs w:val="24"/>
        </w:rPr>
        <w:t>b) Apresentar-se em local diferente;</w:t>
      </w:r>
    </w:p>
    <w:p w14:paraId="6777C64A" w14:textId="77777777" w:rsidR="00000000" w:rsidRDefault="00000000">
      <w:pPr>
        <w:tabs>
          <w:tab w:val="left" w:pos="1418"/>
        </w:tabs>
        <w:spacing w:line="276" w:lineRule="auto"/>
        <w:jc w:val="both"/>
        <w:rPr>
          <w:rFonts w:ascii="Arial" w:hAnsi="Arial" w:cs="Arial"/>
          <w:szCs w:val="24"/>
        </w:rPr>
      </w:pPr>
      <w:r>
        <w:rPr>
          <w:rFonts w:ascii="Arial" w:hAnsi="Arial" w:cs="Arial"/>
          <w:szCs w:val="24"/>
        </w:rPr>
        <w:t>c) Não comparecer às provas;</w:t>
      </w:r>
    </w:p>
    <w:p w14:paraId="78FEEADB" w14:textId="77777777" w:rsidR="00000000" w:rsidRDefault="00000000">
      <w:pPr>
        <w:tabs>
          <w:tab w:val="left" w:pos="1418"/>
        </w:tabs>
        <w:spacing w:line="276" w:lineRule="auto"/>
        <w:jc w:val="both"/>
        <w:rPr>
          <w:rFonts w:ascii="Arial" w:hAnsi="Arial" w:cs="Arial"/>
          <w:szCs w:val="24"/>
        </w:rPr>
      </w:pPr>
      <w:r>
        <w:rPr>
          <w:rFonts w:ascii="Arial" w:hAnsi="Arial" w:cs="Arial"/>
          <w:szCs w:val="24"/>
        </w:rPr>
        <w:t>d) Não apresentar documento de identificação;</w:t>
      </w:r>
    </w:p>
    <w:p w14:paraId="6684DBED" w14:textId="77777777" w:rsidR="00000000" w:rsidRDefault="00000000">
      <w:pPr>
        <w:tabs>
          <w:tab w:val="left" w:pos="1418"/>
        </w:tabs>
        <w:spacing w:line="276" w:lineRule="auto"/>
        <w:jc w:val="both"/>
        <w:rPr>
          <w:rFonts w:ascii="Arial" w:hAnsi="Arial" w:cs="Arial"/>
          <w:szCs w:val="24"/>
        </w:rPr>
      </w:pPr>
      <w:r>
        <w:rPr>
          <w:rFonts w:ascii="Arial" w:hAnsi="Arial" w:cs="Arial"/>
          <w:szCs w:val="24"/>
        </w:rPr>
        <w:t>e) Ausentar-se da sala de provas sem o acompanhamento de um fiscal;</w:t>
      </w:r>
    </w:p>
    <w:p w14:paraId="11F6036B" w14:textId="77777777" w:rsidR="00000000" w:rsidRDefault="00000000">
      <w:pPr>
        <w:tabs>
          <w:tab w:val="left" w:pos="1418"/>
        </w:tabs>
        <w:spacing w:line="276" w:lineRule="auto"/>
        <w:jc w:val="both"/>
        <w:rPr>
          <w:rFonts w:ascii="Arial" w:hAnsi="Arial" w:cs="Arial"/>
          <w:szCs w:val="24"/>
        </w:rPr>
      </w:pPr>
      <w:r>
        <w:rPr>
          <w:rFonts w:ascii="Arial" w:hAnsi="Arial" w:cs="Arial"/>
          <w:szCs w:val="24"/>
        </w:rPr>
        <w:t>f) Ausentar-se do local de provas antes de decorridos 30 (trinta) minutos do início das provas;</w:t>
      </w:r>
    </w:p>
    <w:p w14:paraId="25EDDE10" w14:textId="77777777" w:rsidR="00000000" w:rsidRDefault="00000000">
      <w:pPr>
        <w:tabs>
          <w:tab w:val="left" w:pos="1418"/>
        </w:tabs>
        <w:spacing w:line="276" w:lineRule="auto"/>
        <w:jc w:val="both"/>
        <w:rPr>
          <w:rFonts w:ascii="Arial" w:hAnsi="Arial" w:cs="Arial"/>
          <w:szCs w:val="24"/>
        </w:rPr>
      </w:pPr>
      <w:r>
        <w:rPr>
          <w:rFonts w:ascii="Arial" w:hAnsi="Arial" w:cs="Arial"/>
          <w:szCs w:val="24"/>
        </w:rPr>
        <w:t>g) Ausentar-se da sala de provas levando Cartão-Resposta ou Caderno de Provas ou outros materiais não permitidos;</w:t>
      </w:r>
    </w:p>
    <w:p w14:paraId="316CDC83" w14:textId="77777777" w:rsidR="00000000" w:rsidRDefault="00000000">
      <w:pPr>
        <w:tabs>
          <w:tab w:val="left" w:pos="1418"/>
        </w:tabs>
        <w:spacing w:line="276" w:lineRule="auto"/>
        <w:jc w:val="both"/>
        <w:rPr>
          <w:rFonts w:ascii="Arial" w:hAnsi="Arial" w:cs="Arial"/>
          <w:szCs w:val="24"/>
        </w:rPr>
      </w:pPr>
      <w:r>
        <w:rPr>
          <w:rFonts w:ascii="Arial" w:hAnsi="Arial" w:cs="Arial"/>
          <w:szCs w:val="24"/>
        </w:rPr>
        <w:t>h) Estiver portando armas;</w:t>
      </w:r>
    </w:p>
    <w:p w14:paraId="3854591E" w14:textId="77777777" w:rsidR="00000000" w:rsidRDefault="00000000">
      <w:pPr>
        <w:tabs>
          <w:tab w:val="left" w:pos="1418"/>
        </w:tabs>
        <w:spacing w:line="276" w:lineRule="auto"/>
        <w:jc w:val="both"/>
        <w:rPr>
          <w:rFonts w:ascii="Arial" w:hAnsi="Arial" w:cs="Arial"/>
          <w:szCs w:val="24"/>
        </w:rPr>
      </w:pPr>
      <w:r>
        <w:rPr>
          <w:rFonts w:ascii="Arial" w:hAnsi="Arial" w:cs="Arial"/>
          <w:szCs w:val="24"/>
        </w:rPr>
        <w:t>i) Lançar mão de meios ilícitos para a execução das provas;</w:t>
      </w:r>
    </w:p>
    <w:p w14:paraId="16EBB156" w14:textId="77777777" w:rsidR="00000000" w:rsidRDefault="00000000">
      <w:pPr>
        <w:tabs>
          <w:tab w:val="left" w:pos="1418"/>
        </w:tabs>
        <w:spacing w:line="276" w:lineRule="auto"/>
        <w:jc w:val="both"/>
        <w:rPr>
          <w:rFonts w:ascii="Arial" w:hAnsi="Arial" w:cs="Arial"/>
          <w:szCs w:val="24"/>
        </w:rPr>
      </w:pPr>
      <w:r>
        <w:rPr>
          <w:rFonts w:ascii="Arial" w:hAnsi="Arial" w:cs="Arial"/>
          <w:szCs w:val="24"/>
        </w:rPr>
        <w:t>j) For surpreendido, durante a realização da prova, em comunicação com outros candidatos;</w:t>
      </w:r>
    </w:p>
    <w:p w14:paraId="6AFEF71F" w14:textId="77777777" w:rsidR="00000000" w:rsidRDefault="00000000">
      <w:pPr>
        <w:tabs>
          <w:tab w:val="left" w:pos="1418"/>
        </w:tabs>
        <w:spacing w:line="276" w:lineRule="auto"/>
        <w:jc w:val="both"/>
        <w:rPr>
          <w:rFonts w:ascii="Arial" w:hAnsi="Arial" w:cs="Arial"/>
          <w:szCs w:val="24"/>
        </w:rPr>
      </w:pPr>
      <w:r>
        <w:rPr>
          <w:rFonts w:ascii="Arial" w:hAnsi="Arial" w:cs="Arial"/>
          <w:szCs w:val="24"/>
        </w:rPr>
        <w:t xml:space="preserve">k) For surpreendido utilizando-se de relógio de qualquer tipo, livro, anotação e impressos ou fazendo uso de qualquer tipo de aparelho (calculadora, bip, telefone celular, relógios digitais, </w:t>
      </w:r>
      <w:r>
        <w:rPr>
          <w:rFonts w:ascii="Arial" w:hAnsi="Arial" w:cs="Arial"/>
          <w:i/>
          <w:szCs w:val="24"/>
        </w:rPr>
        <w:t>walkman</w:t>
      </w:r>
      <w:r>
        <w:rPr>
          <w:rFonts w:ascii="Arial" w:hAnsi="Arial" w:cs="Arial"/>
          <w:szCs w:val="24"/>
        </w:rPr>
        <w:t xml:space="preserve">, agenda eletrônica, </w:t>
      </w:r>
      <w:r>
        <w:rPr>
          <w:rFonts w:ascii="Arial" w:hAnsi="Arial" w:cs="Arial"/>
          <w:i/>
          <w:szCs w:val="24"/>
        </w:rPr>
        <w:t>notebook</w:t>
      </w:r>
      <w:r>
        <w:rPr>
          <w:rFonts w:ascii="Arial" w:hAnsi="Arial" w:cs="Arial"/>
          <w:szCs w:val="24"/>
        </w:rPr>
        <w:t xml:space="preserve">, </w:t>
      </w:r>
      <w:r>
        <w:rPr>
          <w:rFonts w:ascii="Arial" w:hAnsi="Arial" w:cs="Arial"/>
          <w:i/>
          <w:szCs w:val="24"/>
        </w:rPr>
        <w:t>palmtop</w:t>
      </w:r>
      <w:r>
        <w:rPr>
          <w:rFonts w:ascii="Arial" w:hAnsi="Arial" w:cs="Arial"/>
          <w:szCs w:val="24"/>
        </w:rPr>
        <w:t xml:space="preserve">, receptor, </w:t>
      </w:r>
      <w:r>
        <w:rPr>
          <w:rFonts w:ascii="Arial" w:hAnsi="Arial" w:cs="Arial"/>
          <w:szCs w:val="24"/>
        </w:rPr>
        <w:lastRenderedPageBreak/>
        <w:t xml:space="preserve">gravador, </w:t>
      </w:r>
      <w:r>
        <w:rPr>
          <w:rFonts w:ascii="Arial" w:hAnsi="Arial" w:cs="Arial"/>
          <w:i/>
          <w:szCs w:val="24"/>
        </w:rPr>
        <w:t>smartphone</w:t>
      </w:r>
      <w:r>
        <w:rPr>
          <w:rFonts w:ascii="Arial" w:hAnsi="Arial" w:cs="Arial"/>
          <w:szCs w:val="24"/>
        </w:rPr>
        <w:t xml:space="preserve"> ou outros equipamentos similares), bem como protetores auriculares;</w:t>
      </w:r>
    </w:p>
    <w:p w14:paraId="525B5A05" w14:textId="77777777" w:rsidR="00000000" w:rsidRDefault="00000000">
      <w:pPr>
        <w:tabs>
          <w:tab w:val="left" w:pos="1418"/>
        </w:tabs>
        <w:spacing w:line="276" w:lineRule="auto"/>
        <w:jc w:val="both"/>
        <w:rPr>
          <w:rFonts w:ascii="Arial" w:hAnsi="Arial" w:cs="Arial"/>
          <w:szCs w:val="24"/>
        </w:rPr>
      </w:pPr>
      <w:r>
        <w:rPr>
          <w:rFonts w:ascii="Arial" w:hAnsi="Arial" w:cs="Arial"/>
          <w:szCs w:val="24"/>
        </w:rPr>
        <w:t>l) Perturbar, de qualquer modo, a ordem dos trabalhos, incorrendo em comportamento indevido;</w:t>
      </w:r>
    </w:p>
    <w:p w14:paraId="1599521A" w14:textId="77777777" w:rsidR="00000000" w:rsidRDefault="00000000">
      <w:pPr>
        <w:tabs>
          <w:tab w:val="left" w:pos="1418"/>
        </w:tabs>
        <w:spacing w:line="276" w:lineRule="auto"/>
        <w:jc w:val="both"/>
        <w:rPr>
          <w:rFonts w:ascii="Arial" w:hAnsi="Arial" w:cs="Arial"/>
          <w:b/>
          <w:bCs/>
          <w:szCs w:val="24"/>
        </w:rPr>
      </w:pPr>
      <w:r>
        <w:rPr>
          <w:rFonts w:ascii="Arial" w:hAnsi="Arial" w:cs="Arial"/>
          <w:szCs w:val="24"/>
        </w:rPr>
        <w:t>m) Não assinar o Cartão-Resposta (gabarito).</w:t>
      </w:r>
    </w:p>
    <w:p w14:paraId="35EF7295" w14:textId="77777777" w:rsidR="00000000" w:rsidRDefault="00000000">
      <w:pPr>
        <w:tabs>
          <w:tab w:val="left" w:pos="1418"/>
        </w:tabs>
        <w:spacing w:line="276" w:lineRule="auto"/>
        <w:jc w:val="both"/>
        <w:rPr>
          <w:rFonts w:ascii="Arial" w:hAnsi="Arial" w:cs="Arial"/>
          <w:szCs w:val="24"/>
        </w:rPr>
      </w:pPr>
      <w:r>
        <w:rPr>
          <w:rFonts w:ascii="Arial" w:hAnsi="Arial" w:cs="Arial"/>
          <w:b/>
          <w:bCs/>
          <w:szCs w:val="24"/>
        </w:rPr>
        <w:t>8.6.1</w:t>
      </w:r>
      <w:r>
        <w:rPr>
          <w:rFonts w:ascii="Arial" w:hAnsi="Arial" w:cs="Arial"/>
          <w:szCs w:val="24"/>
        </w:rPr>
        <w:t xml:space="preserve"> Os aparelhos eletrônicos e pertences dos candidatos deverão ser acondicionados em embalagem fornecida pelo fiscal de sala no momento do ingresso à sala de provas, e assim permanecerão até a saída do candidato do local de prova.</w:t>
      </w:r>
    </w:p>
    <w:p w14:paraId="3E0B8E61" w14:textId="77777777" w:rsidR="00000000" w:rsidRDefault="00000000">
      <w:pPr>
        <w:tabs>
          <w:tab w:val="left" w:pos="1418"/>
        </w:tabs>
        <w:spacing w:line="276" w:lineRule="auto"/>
        <w:jc w:val="both"/>
        <w:rPr>
          <w:rFonts w:ascii="Arial" w:hAnsi="Arial" w:cs="Arial"/>
          <w:szCs w:val="24"/>
        </w:rPr>
      </w:pPr>
    </w:p>
    <w:p w14:paraId="5C61E751" w14:textId="77777777" w:rsidR="00000000" w:rsidRDefault="00000000">
      <w:pPr>
        <w:spacing w:line="276" w:lineRule="auto"/>
        <w:jc w:val="both"/>
        <w:rPr>
          <w:rFonts w:ascii="Arial" w:hAnsi="Arial" w:cs="Arial"/>
          <w:b/>
          <w:bCs/>
          <w:szCs w:val="24"/>
        </w:rPr>
      </w:pPr>
      <w:r>
        <w:rPr>
          <w:rFonts w:ascii="Arial" w:hAnsi="Arial" w:cs="Arial"/>
          <w:b/>
          <w:szCs w:val="24"/>
        </w:rPr>
        <w:t xml:space="preserve">8.7. DOS RECURSOS EM FACE DO RESULTADO DA PROVA OBJETIVA </w:t>
      </w:r>
    </w:p>
    <w:p w14:paraId="32F40497" w14:textId="77777777" w:rsidR="00000000" w:rsidRDefault="00000000">
      <w:pPr>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.1</w:t>
      </w:r>
      <w:r>
        <w:rPr>
          <w:rFonts w:ascii="Arial" w:hAnsi="Arial" w:cs="Arial"/>
          <w:szCs w:val="24"/>
        </w:rPr>
        <w:t xml:space="preserve"> É admitido recurso quanto a divergências no </w:t>
      </w:r>
      <w:r w:rsidRPr="00CC1096">
        <w:rPr>
          <w:rFonts w:ascii="Arial" w:hAnsi="Arial" w:cs="Arial"/>
          <w:b/>
          <w:szCs w:val="24"/>
        </w:rPr>
        <w:t xml:space="preserve">período de </w:t>
      </w:r>
      <w:r w:rsidRPr="00CC1096">
        <w:rPr>
          <w:rFonts w:ascii="Arial" w:hAnsi="Arial" w:cs="Arial"/>
          <w:b/>
          <w:bCs/>
          <w:szCs w:val="24"/>
        </w:rPr>
        <w:t>2</w:t>
      </w:r>
      <w:r w:rsidR="00CC1096" w:rsidRPr="00CC1096">
        <w:rPr>
          <w:rFonts w:ascii="Arial" w:hAnsi="Arial" w:cs="Arial"/>
          <w:b/>
          <w:bCs/>
          <w:szCs w:val="24"/>
        </w:rPr>
        <w:t>3</w:t>
      </w:r>
      <w:r w:rsidRPr="00CC1096">
        <w:rPr>
          <w:rFonts w:ascii="Arial" w:hAnsi="Arial" w:cs="Arial"/>
          <w:b/>
          <w:bCs/>
          <w:szCs w:val="24"/>
        </w:rPr>
        <w:t>/04/2026 e</w:t>
      </w:r>
      <w:r w:rsidRPr="00CC1096">
        <w:rPr>
          <w:rFonts w:ascii="Arial" w:hAnsi="Arial" w:cs="Arial"/>
          <w:b/>
          <w:bCs/>
          <w:szCs w:val="24"/>
          <w:shd w:val="clear" w:color="auto" w:fill="FFFF00"/>
        </w:rPr>
        <w:t xml:space="preserve"> </w:t>
      </w:r>
      <w:r w:rsidRPr="00CC1096">
        <w:rPr>
          <w:rFonts w:ascii="Arial" w:hAnsi="Arial" w:cs="Arial"/>
          <w:b/>
          <w:bCs/>
          <w:szCs w:val="24"/>
        </w:rPr>
        <w:t>2</w:t>
      </w:r>
      <w:r w:rsidR="00CC1096" w:rsidRPr="00CC1096">
        <w:rPr>
          <w:rFonts w:ascii="Arial" w:hAnsi="Arial" w:cs="Arial"/>
          <w:b/>
          <w:bCs/>
          <w:szCs w:val="24"/>
        </w:rPr>
        <w:t>4</w:t>
      </w:r>
      <w:r w:rsidRPr="00CC1096">
        <w:rPr>
          <w:rFonts w:ascii="Arial" w:hAnsi="Arial" w:cs="Arial"/>
          <w:b/>
          <w:bCs/>
          <w:szCs w:val="24"/>
        </w:rPr>
        <w:t>/04/2026</w:t>
      </w:r>
      <w:r w:rsidR="00CC1096">
        <w:rPr>
          <w:rFonts w:ascii="Arial" w:hAnsi="Arial" w:cs="Arial"/>
          <w:b/>
          <w:bCs/>
          <w:szCs w:val="24"/>
        </w:rPr>
        <w:t>.</w:t>
      </w:r>
    </w:p>
    <w:p w14:paraId="5660D97D" w14:textId="77777777" w:rsidR="00000000" w:rsidRDefault="00000000">
      <w:pPr>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.2</w:t>
      </w:r>
      <w:r>
        <w:rPr>
          <w:rFonts w:ascii="Arial" w:hAnsi="Arial" w:cs="Arial"/>
          <w:szCs w:val="24"/>
        </w:rPr>
        <w:t xml:space="preserve"> Somente será apreciado o recurso expresso em termos convenientes e que apontar a(s) circunstância(s) que o justifique.</w:t>
      </w:r>
    </w:p>
    <w:p w14:paraId="5C8478EF"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.3</w:t>
      </w:r>
      <w:r>
        <w:rPr>
          <w:rFonts w:ascii="Arial" w:hAnsi="Arial" w:cs="Arial"/>
          <w:szCs w:val="24"/>
        </w:rPr>
        <w:t xml:space="preserve"> Os recursos deverão ser interpostos de forma escrita e fundamentada junto a Secretaria de Assistência Social ou através de e-mail pelo endereço smasgestao@lindoiadosul.sc.gov.br.</w:t>
      </w:r>
    </w:p>
    <w:p w14:paraId="61205193"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.4</w:t>
      </w:r>
      <w:r>
        <w:rPr>
          <w:rFonts w:ascii="Arial" w:hAnsi="Arial" w:cs="Arial"/>
          <w:szCs w:val="24"/>
        </w:rPr>
        <w:t xml:space="preserve"> O recurso/requerimento interposto fora do respectivo prazo ou em branco não será conhecido e os inconsistentes não serão providos. </w:t>
      </w:r>
    </w:p>
    <w:p w14:paraId="2FE64BB2"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.5</w:t>
      </w:r>
      <w:r>
        <w:rPr>
          <w:rFonts w:ascii="Arial" w:hAnsi="Arial" w:cs="Arial"/>
          <w:szCs w:val="24"/>
        </w:rPr>
        <w:t xml:space="preserve"> Se na análise dos recursos resultar anulação de questões, os pontos a ela correspondentes serão atribuídos a todos os candidatos do referido cargo, independentemente de terem recorrido.</w:t>
      </w:r>
    </w:p>
    <w:p w14:paraId="30F2B698"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.6</w:t>
      </w:r>
      <w:r>
        <w:rPr>
          <w:rFonts w:ascii="Arial" w:hAnsi="Arial" w:cs="Arial"/>
          <w:szCs w:val="24"/>
        </w:rPr>
        <w:t xml:space="preserve"> Os recursos que dizem respeito às provas e aos resultados dela decorrentes serão analisados e dado o parecer pelos profissionais responsáveis pela elaboração da questão.</w:t>
      </w:r>
    </w:p>
    <w:p w14:paraId="6A53B145"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.7</w:t>
      </w:r>
      <w:r>
        <w:rPr>
          <w:rFonts w:ascii="Arial" w:hAnsi="Arial" w:cs="Arial"/>
          <w:szCs w:val="24"/>
        </w:rPr>
        <w:t xml:space="preserve"> Não serão aceitos pedidos ou recursos encaminhados de forma diferente dos procedimentos especificados no edital.</w:t>
      </w:r>
    </w:p>
    <w:p w14:paraId="27C48BEB"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.8</w:t>
      </w:r>
      <w:r>
        <w:rPr>
          <w:rFonts w:ascii="Arial" w:hAnsi="Arial" w:cs="Arial"/>
          <w:szCs w:val="24"/>
        </w:rPr>
        <w:t xml:space="preserve"> O resultado do julgamento dos recursos será publicado conforme o cronograma deste edital, no </w:t>
      </w:r>
      <w:r>
        <w:rPr>
          <w:rFonts w:ascii="Arial" w:hAnsi="Arial" w:cs="Arial"/>
          <w:i/>
          <w:szCs w:val="24"/>
        </w:rPr>
        <w:t xml:space="preserve">site da </w:t>
      </w:r>
      <w:r>
        <w:rPr>
          <w:rStyle w:val="WW-LinkdaInternet"/>
          <w:rFonts w:ascii="Arial" w:hAnsi="Arial" w:cs="Arial"/>
          <w:color w:val="000000"/>
          <w:szCs w:val="24"/>
          <w:u w:val="none"/>
        </w:rPr>
        <w:t>prefeitura municipal.</w:t>
      </w:r>
    </w:p>
    <w:p w14:paraId="3A3886C5" w14:textId="77777777" w:rsidR="00000000" w:rsidRDefault="00000000">
      <w:pPr>
        <w:tabs>
          <w:tab w:val="left" w:pos="1418"/>
        </w:tabs>
        <w:spacing w:line="276" w:lineRule="auto"/>
        <w:jc w:val="both"/>
        <w:rPr>
          <w:rFonts w:ascii="Arial" w:hAnsi="Arial" w:cs="Arial"/>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.9</w:t>
      </w:r>
      <w:r>
        <w:rPr>
          <w:rFonts w:ascii="Arial" w:hAnsi="Arial" w:cs="Arial"/>
          <w:szCs w:val="24"/>
        </w:rPr>
        <w:t xml:space="preserve"> Não serão aceitas sobreposições de recursos apresentados pelo mesmo candidato com finalidade de acrescentar ou modificar a redação, argumentação ou comprovação ao requerimento anterior, independentemente de vigência de prazo. </w:t>
      </w:r>
    </w:p>
    <w:p w14:paraId="25970996" w14:textId="77777777" w:rsidR="00000000" w:rsidRDefault="00000000">
      <w:pPr>
        <w:tabs>
          <w:tab w:val="left" w:pos="1418"/>
        </w:tabs>
        <w:spacing w:line="276" w:lineRule="auto"/>
        <w:jc w:val="both"/>
        <w:rPr>
          <w:b/>
          <w:bCs/>
          <w:szCs w:val="24"/>
        </w:rPr>
      </w:pPr>
      <w:r>
        <w:rPr>
          <w:rFonts w:ascii="Arial" w:hAnsi="Arial" w:cs="Arial"/>
          <w:b/>
          <w:bCs/>
          <w:szCs w:val="24"/>
        </w:rPr>
        <w:t>8.</w:t>
      </w:r>
      <w:r w:rsidR="00693E6A">
        <w:rPr>
          <w:rFonts w:ascii="Arial" w:hAnsi="Arial" w:cs="Arial"/>
          <w:b/>
          <w:bCs/>
          <w:szCs w:val="24"/>
        </w:rPr>
        <w:t>7</w:t>
      </w:r>
      <w:r>
        <w:rPr>
          <w:rFonts w:ascii="Arial" w:hAnsi="Arial" w:cs="Arial"/>
          <w:b/>
          <w:bCs/>
          <w:szCs w:val="24"/>
        </w:rPr>
        <w:t>.10</w:t>
      </w:r>
      <w:r>
        <w:rPr>
          <w:rFonts w:ascii="Arial" w:hAnsi="Arial" w:cs="Arial"/>
          <w:szCs w:val="24"/>
        </w:rPr>
        <w:t xml:space="preserve"> A decisão exarada nos recursos pela Comissão Especial Eleitora é irrecorrível na esfera administrativa.</w:t>
      </w:r>
    </w:p>
    <w:p w14:paraId="2E57870D" w14:textId="77777777" w:rsidR="00000000" w:rsidRDefault="00000000">
      <w:pPr>
        <w:pStyle w:val="Jurisprudncias"/>
        <w:spacing w:line="276" w:lineRule="auto"/>
        <w:rPr>
          <w:szCs w:val="24"/>
        </w:rPr>
      </w:pPr>
      <w:r>
        <w:rPr>
          <w:b/>
          <w:bCs/>
          <w:szCs w:val="24"/>
        </w:rPr>
        <w:t>8.</w:t>
      </w:r>
      <w:r w:rsidR="00693E6A">
        <w:rPr>
          <w:b/>
          <w:bCs/>
          <w:szCs w:val="24"/>
        </w:rPr>
        <w:t>7</w:t>
      </w:r>
      <w:r>
        <w:rPr>
          <w:b/>
          <w:bCs/>
          <w:szCs w:val="24"/>
        </w:rPr>
        <w:t>.1</w:t>
      </w:r>
      <w:r w:rsidR="00693E6A">
        <w:rPr>
          <w:b/>
          <w:bCs/>
          <w:szCs w:val="24"/>
        </w:rPr>
        <w:t>1</w:t>
      </w:r>
      <w:r>
        <w:rPr>
          <w:szCs w:val="24"/>
        </w:rPr>
        <w:t xml:space="preserve"> Finalizadas todas as etapas, será publicada a lista final dos candidatos habilitados, o que ocorrerá no dia </w:t>
      </w:r>
      <w:r w:rsidR="00CC1096" w:rsidRPr="00CC1096">
        <w:rPr>
          <w:szCs w:val="24"/>
        </w:rPr>
        <w:t>28</w:t>
      </w:r>
      <w:r w:rsidRPr="00CC1096">
        <w:rPr>
          <w:szCs w:val="24"/>
        </w:rPr>
        <w:t>/04/2026</w:t>
      </w:r>
      <w:r>
        <w:rPr>
          <w:szCs w:val="24"/>
        </w:rPr>
        <w:t xml:space="preserve"> nos locais oficiais de publicação do Município, inclusive na página eletrônica </w:t>
      </w:r>
      <w:hyperlink r:id="rId9" w:history="1">
        <w:r>
          <w:rPr>
            <w:rStyle w:val="Hyperlink"/>
            <w:szCs w:val="24"/>
          </w:rPr>
          <w:t>www.lindoiadosul.sc.gov.br</w:t>
        </w:r>
      </w:hyperlink>
      <w:r>
        <w:rPr>
          <w:szCs w:val="24"/>
        </w:rPr>
        <w:t>, encaminhando-se cópia ao Ministério Público.</w:t>
      </w:r>
    </w:p>
    <w:p w14:paraId="6EE4C31B" w14:textId="77777777" w:rsidR="00000000" w:rsidRDefault="00000000">
      <w:pPr>
        <w:pStyle w:val="Jurisprudncias"/>
        <w:spacing w:line="276" w:lineRule="auto"/>
        <w:rPr>
          <w:szCs w:val="24"/>
        </w:rPr>
      </w:pPr>
    </w:p>
    <w:p w14:paraId="591DC44A" w14:textId="77777777" w:rsidR="00000000" w:rsidRDefault="00000000">
      <w:pPr>
        <w:pStyle w:val="Jurisprudncias"/>
        <w:spacing w:line="276" w:lineRule="auto"/>
        <w:rPr>
          <w:b/>
          <w:bCs/>
          <w:szCs w:val="24"/>
        </w:rPr>
      </w:pPr>
      <w:r>
        <w:rPr>
          <w:b/>
          <w:bCs/>
          <w:szCs w:val="24"/>
        </w:rPr>
        <w:t>09 DA ELEIÇÃO</w:t>
      </w:r>
    </w:p>
    <w:p w14:paraId="660030DC" w14:textId="77777777" w:rsidR="00000000" w:rsidRDefault="00000000">
      <w:pPr>
        <w:pStyle w:val="Jurisprudncias"/>
        <w:spacing w:line="276" w:lineRule="auto"/>
        <w:rPr>
          <w:b/>
          <w:bCs/>
          <w:szCs w:val="24"/>
        </w:rPr>
      </w:pPr>
    </w:p>
    <w:p w14:paraId="305F49EE" w14:textId="77777777" w:rsidR="00693E6A" w:rsidRDefault="00693E6A">
      <w:pPr>
        <w:pStyle w:val="Jurisprudncias"/>
        <w:spacing w:line="276" w:lineRule="auto"/>
        <w:rPr>
          <w:b/>
          <w:szCs w:val="24"/>
        </w:rPr>
      </w:pPr>
      <w:r>
        <w:rPr>
          <w:b/>
          <w:bCs/>
          <w:szCs w:val="24"/>
        </w:rPr>
        <w:lastRenderedPageBreak/>
        <w:t>9</w:t>
      </w:r>
      <w:r w:rsidR="00000000">
        <w:rPr>
          <w:b/>
          <w:bCs/>
          <w:szCs w:val="24"/>
        </w:rPr>
        <w:t>.1</w:t>
      </w:r>
      <w:r w:rsidR="00000000">
        <w:rPr>
          <w:szCs w:val="24"/>
        </w:rPr>
        <w:t xml:space="preserve"> A eleição será realizada no </w:t>
      </w:r>
      <w:r w:rsidR="00000000" w:rsidRPr="00CC1096">
        <w:rPr>
          <w:szCs w:val="24"/>
        </w:rPr>
        <w:t xml:space="preserve">dia 04 de maio de 2026, das 08 horas às 11 horas, </w:t>
      </w:r>
      <w:r w:rsidR="00000000">
        <w:rPr>
          <w:szCs w:val="24"/>
        </w:rPr>
        <w:t>na sala de reuniões da Secretaria de Assistência Social;</w:t>
      </w:r>
    </w:p>
    <w:p w14:paraId="52A3F96A" w14:textId="77777777" w:rsidR="00000000" w:rsidRPr="00693E6A" w:rsidRDefault="00693E6A">
      <w:pPr>
        <w:pStyle w:val="Jurisprudncias"/>
        <w:spacing w:line="276" w:lineRule="auto"/>
        <w:rPr>
          <w:b/>
          <w:szCs w:val="24"/>
        </w:rPr>
      </w:pPr>
      <w:r>
        <w:rPr>
          <w:b/>
          <w:szCs w:val="24"/>
        </w:rPr>
        <w:t>9</w:t>
      </w:r>
      <w:r w:rsidR="00000000">
        <w:rPr>
          <w:b/>
          <w:szCs w:val="24"/>
        </w:rPr>
        <w:t>.2</w:t>
      </w:r>
      <w:r w:rsidR="00000000">
        <w:rPr>
          <w:szCs w:val="24"/>
        </w:rPr>
        <w:t xml:space="preserve"> Os membros do Conselho Tutelar serão escolhidos em Eleição Indireta, por voto secreto e uninominal pelos conselheiros do CMDCA, titulares e suplentes em sessão instalada especificamente para este fim;</w:t>
      </w:r>
    </w:p>
    <w:p w14:paraId="77A43C0F" w14:textId="77777777" w:rsidR="00000000" w:rsidRDefault="00693E6A">
      <w:pPr>
        <w:pStyle w:val="Jurisprudncias"/>
        <w:spacing w:line="276" w:lineRule="auto"/>
        <w:rPr>
          <w:b/>
          <w:bCs/>
          <w:szCs w:val="24"/>
        </w:rPr>
      </w:pPr>
      <w:r>
        <w:rPr>
          <w:b/>
          <w:bCs/>
          <w:szCs w:val="24"/>
        </w:rPr>
        <w:t>9</w:t>
      </w:r>
      <w:r w:rsidR="00000000">
        <w:rPr>
          <w:b/>
          <w:bCs/>
          <w:szCs w:val="24"/>
        </w:rPr>
        <w:t xml:space="preserve">.3. </w:t>
      </w:r>
      <w:r w:rsidR="00000000">
        <w:rPr>
          <w:bCs/>
          <w:szCs w:val="24"/>
        </w:rPr>
        <w:t xml:space="preserve">A sessão será aberta pelo presidente que apresentará a nominata dos candidatos e entregará a cada conselheiro uma cédula contendo os nomes dos respectivos candidatos onde será assinalado em espaço especifico a opção do eleitor; </w:t>
      </w:r>
    </w:p>
    <w:p w14:paraId="72A10282" w14:textId="77777777" w:rsidR="00000000" w:rsidRDefault="00693E6A">
      <w:pPr>
        <w:pStyle w:val="Jurisprudncias"/>
        <w:spacing w:line="276" w:lineRule="auto"/>
        <w:rPr>
          <w:b/>
          <w:bCs/>
          <w:szCs w:val="24"/>
        </w:rPr>
      </w:pPr>
      <w:r>
        <w:rPr>
          <w:b/>
          <w:bCs/>
          <w:szCs w:val="24"/>
        </w:rPr>
        <w:t>9</w:t>
      </w:r>
      <w:r w:rsidR="00000000">
        <w:rPr>
          <w:b/>
          <w:bCs/>
          <w:szCs w:val="24"/>
        </w:rPr>
        <w:t>.4</w:t>
      </w:r>
      <w:r w:rsidR="00000000">
        <w:rPr>
          <w:szCs w:val="24"/>
        </w:rPr>
        <w:t xml:space="preserve"> A cédula será depositada em uma urna lacrada e será aberta posteriormente para a contagem dos votos; </w:t>
      </w:r>
    </w:p>
    <w:p w14:paraId="25EA2732" w14:textId="77777777" w:rsidR="00000000" w:rsidRDefault="00693E6A">
      <w:pPr>
        <w:pStyle w:val="Jurisprudncias"/>
        <w:spacing w:line="276" w:lineRule="auto"/>
        <w:rPr>
          <w:szCs w:val="24"/>
        </w:rPr>
      </w:pPr>
      <w:r>
        <w:rPr>
          <w:b/>
          <w:bCs/>
          <w:szCs w:val="24"/>
        </w:rPr>
        <w:t>9</w:t>
      </w:r>
      <w:r w:rsidR="00000000">
        <w:rPr>
          <w:b/>
          <w:bCs/>
          <w:szCs w:val="24"/>
        </w:rPr>
        <w:t>.5</w:t>
      </w:r>
      <w:r w:rsidR="00000000">
        <w:rPr>
          <w:szCs w:val="24"/>
        </w:rPr>
        <w:t xml:space="preserve"> O voto é sigiloso, e o eleitor votará em apenas um candidato;</w:t>
      </w:r>
    </w:p>
    <w:p w14:paraId="22EE6748" w14:textId="77777777" w:rsidR="00000000" w:rsidRDefault="00000000">
      <w:pPr>
        <w:pStyle w:val="Jurisprudncias"/>
        <w:spacing w:line="276" w:lineRule="auto"/>
        <w:rPr>
          <w:szCs w:val="24"/>
        </w:rPr>
      </w:pPr>
    </w:p>
    <w:p w14:paraId="2EFCFEE3" w14:textId="77777777" w:rsidR="00000000" w:rsidRDefault="00000000">
      <w:pPr>
        <w:pStyle w:val="Jurisprudncias"/>
        <w:spacing w:line="276" w:lineRule="auto"/>
        <w:rPr>
          <w:b/>
          <w:bCs/>
          <w:szCs w:val="24"/>
        </w:rPr>
      </w:pPr>
      <w:r>
        <w:rPr>
          <w:b/>
          <w:bCs/>
          <w:szCs w:val="24"/>
        </w:rPr>
        <w:t>1</w:t>
      </w:r>
      <w:r w:rsidR="00693E6A">
        <w:rPr>
          <w:b/>
          <w:bCs/>
          <w:szCs w:val="24"/>
        </w:rPr>
        <w:t>0</w:t>
      </w:r>
      <w:r>
        <w:rPr>
          <w:b/>
          <w:bCs/>
          <w:szCs w:val="24"/>
        </w:rPr>
        <w:t>. DA APURAÇÃO</w:t>
      </w:r>
    </w:p>
    <w:p w14:paraId="3ACB1A1D" w14:textId="77777777" w:rsidR="00000000" w:rsidRDefault="00000000">
      <w:pPr>
        <w:pStyle w:val="Jurisprudncias"/>
        <w:spacing w:line="276" w:lineRule="auto"/>
        <w:rPr>
          <w:b/>
          <w:bCs/>
          <w:szCs w:val="24"/>
        </w:rPr>
      </w:pPr>
    </w:p>
    <w:p w14:paraId="1CB5A799" w14:textId="77777777" w:rsidR="00000000" w:rsidRDefault="00000000">
      <w:pPr>
        <w:pStyle w:val="Jurisprudncias"/>
        <w:spacing w:line="276" w:lineRule="auto"/>
        <w:rPr>
          <w:b/>
          <w:bCs/>
          <w:szCs w:val="24"/>
        </w:rPr>
      </w:pPr>
      <w:r>
        <w:rPr>
          <w:b/>
          <w:bCs/>
          <w:szCs w:val="24"/>
        </w:rPr>
        <w:t>1</w:t>
      </w:r>
      <w:r w:rsidR="00693E6A">
        <w:rPr>
          <w:b/>
          <w:bCs/>
          <w:szCs w:val="24"/>
        </w:rPr>
        <w:t>0</w:t>
      </w:r>
      <w:r>
        <w:rPr>
          <w:b/>
          <w:bCs/>
          <w:szCs w:val="24"/>
        </w:rPr>
        <w:t>.1</w:t>
      </w:r>
      <w:r>
        <w:rPr>
          <w:szCs w:val="24"/>
        </w:rPr>
        <w:t xml:space="preserve"> A apuração dar-se-á na sede do Conselho Municipal dos Direitos da Criança e do Adolescente, imediatamente após o encerramento do pleito eleitoral;</w:t>
      </w:r>
    </w:p>
    <w:p w14:paraId="7FEB62FB" w14:textId="77777777" w:rsidR="00000000" w:rsidRDefault="00000000">
      <w:pPr>
        <w:pStyle w:val="Jurisprudncias"/>
        <w:spacing w:line="276" w:lineRule="auto"/>
        <w:rPr>
          <w:b/>
          <w:szCs w:val="24"/>
        </w:rPr>
      </w:pPr>
      <w:r>
        <w:rPr>
          <w:b/>
          <w:bCs/>
          <w:szCs w:val="24"/>
        </w:rPr>
        <w:t>1</w:t>
      </w:r>
      <w:r w:rsidR="00693E6A">
        <w:rPr>
          <w:b/>
          <w:bCs/>
          <w:szCs w:val="24"/>
        </w:rPr>
        <w:t>0</w:t>
      </w:r>
      <w:r>
        <w:rPr>
          <w:b/>
          <w:bCs/>
          <w:szCs w:val="24"/>
        </w:rPr>
        <w:t>.2</w:t>
      </w:r>
      <w:r>
        <w:rPr>
          <w:szCs w:val="24"/>
        </w:rPr>
        <w:t xml:space="preserve"> Após o término das votações, o Presidente proclamará o resultado e o secretário elaborará a Ata da votação.</w:t>
      </w:r>
    </w:p>
    <w:p w14:paraId="0441458D" w14:textId="77777777" w:rsidR="00000000" w:rsidRDefault="00000000">
      <w:pPr>
        <w:pStyle w:val="Jurisprudncias"/>
        <w:spacing w:line="276" w:lineRule="auto"/>
        <w:rPr>
          <w:b/>
          <w:bCs/>
          <w:szCs w:val="24"/>
        </w:rPr>
      </w:pPr>
      <w:r>
        <w:rPr>
          <w:b/>
          <w:szCs w:val="24"/>
        </w:rPr>
        <w:t>1</w:t>
      </w:r>
      <w:r w:rsidR="00693E6A">
        <w:rPr>
          <w:b/>
          <w:szCs w:val="24"/>
        </w:rPr>
        <w:t>0</w:t>
      </w:r>
      <w:r>
        <w:rPr>
          <w:b/>
          <w:szCs w:val="24"/>
        </w:rPr>
        <w:t>.3</w:t>
      </w:r>
      <w:r>
        <w:rPr>
          <w:szCs w:val="24"/>
        </w:rPr>
        <w:t xml:space="preserve"> O resultado será imediatamente publicado na página oficial do município, </w:t>
      </w:r>
      <w:r w:rsidRPr="00CC1096">
        <w:rPr>
          <w:szCs w:val="24"/>
        </w:rPr>
        <w:t>no dia 04 de maio de 2026.</w:t>
      </w:r>
    </w:p>
    <w:p w14:paraId="5715EA31" w14:textId="77777777" w:rsidR="00000000" w:rsidRDefault="00000000" w:rsidP="00CC1096">
      <w:pPr>
        <w:pStyle w:val="Jurisprudncias"/>
        <w:rPr>
          <w:b/>
          <w:bCs/>
          <w:szCs w:val="24"/>
        </w:rPr>
      </w:pPr>
      <w:r>
        <w:rPr>
          <w:b/>
          <w:bCs/>
          <w:szCs w:val="24"/>
        </w:rPr>
        <w:t>1</w:t>
      </w:r>
      <w:r w:rsidR="00693E6A">
        <w:rPr>
          <w:b/>
          <w:bCs/>
          <w:szCs w:val="24"/>
        </w:rPr>
        <w:t>0</w:t>
      </w:r>
      <w:r>
        <w:rPr>
          <w:b/>
          <w:bCs/>
          <w:szCs w:val="24"/>
        </w:rPr>
        <w:t>.4</w:t>
      </w:r>
      <w:r>
        <w:rPr>
          <w:szCs w:val="24"/>
        </w:rPr>
        <w:t xml:space="preserve"> O candidato mais votado será o primeiro a ser chamado para assumir a titularidade, em caso de vacância dos membros atualmente titulares do Conselho Tutelar, e assim, sucessivamente, seguindo-se a ordem decrescente de votação.</w:t>
      </w:r>
    </w:p>
    <w:p w14:paraId="7EC64DF0" w14:textId="77777777" w:rsidR="00000000" w:rsidRDefault="00000000">
      <w:pPr>
        <w:pStyle w:val="Jurisprudncias"/>
        <w:spacing w:line="276" w:lineRule="auto"/>
        <w:rPr>
          <w:szCs w:val="24"/>
        </w:rPr>
      </w:pPr>
      <w:r>
        <w:rPr>
          <w:b/>
          <w:bCs/>
          <w:szCs w:val="24"/>
        </w:rPr>
        <w:t>1</w:t>
      </w:r>
      <w:r w:rsidR="00693E6A">
        <w:rPr>
          <w:b/>
          <w:bCs/>
          <w:szCs w:val="24"/>
        </w:rPr>
        <w:t>0</w:t>
      </w:r>
      <w:r>
        <w:rPr>
          <w:b/>
          <w:bCs/>
          <w:szCs w:val="24"/>
        </w:rPr>
        <w:t>.5</w:t>
      </w:r>
      <w:r>
        <w:rPr>
          <w:szCs w:val="24"/>
        </w:rPr>
        <w:t xml:space="preserve"> No caso de empate na votação, será considerado primeiro colocado, o candidato com melhor nota na prova de avaliação; persistindo o empate, será considerado o candidato com mais idade.</w:t>
      </w:r>
    </w:p>
    <w:p w14:paraId="18A8DEDC" w14:textId="77777777" w:rsidR="00000000" w:rsidRDefault="00000000">
      <w:pPr>
        <w:pStyle w:val="Jurisprudncias"/>
        <w:spacing w:line="276" w:lineRule="auto"/>
        <w:rPr>
          <w:szCs w:val="24"/>
        </w:rPr>
      </w:pPr>
    </w:p>
    <w:p w14:paraId="217A5C57"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 DAS DISPOSIÇÕES FINAIS</w:t>
      </w:r>
    </w:p>
    <w:p w14:paraId="6E3534D8" w14:textId="77777777" w:rsidR="00000000" w:rsidRDefault="00000000">
      <w:pPr>
        <w:pStyle w:val="Jurisprudncias"/>
        <w:spacing w:line="276" w:lineRule="auto"/>
        <w:rPr>
          <w:b/>
          <w:bCs/>
          <w:szCs w:val="24"/>
        </w:rPr>
      </w:pPr>
    </w:p>
    <w:p w14:paraId="0A392800"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.1</w:t>
      </w:r>
      <w:r>
        <w:rPr>
          <w:szCs w:val="24"/>
        </w:rPr>
        <w:t xml:space="preserve"> As atribuições do cargo de membro do Conselho Tutelar são as constantes na Lei Federal n. 8.069/1990 (Estatuto da Criança e do Adolescente), na Resolução n. 231/2022 do Conanda</w:t>
      </w:r>
      <w:r>
        <w:rPr>
          <w:color w:val="FF0000"/>
          <w:szCs w:val="24"/>
        </w:rPr>
        <w:t xml:space="preserve"> </w:t>
      </w:r>
      <w:r>
        <w:rPr>
          <w:szCs w:val="24"/>
        </w:rPr>
        <w:t>e na Lei Municipal n. 358/2023, sem prejuízo das demais leis afetas.</w:t>
      </w:r>
    </w:p>
    <w:p w14:paraId="4DC04045"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.2</w:t>
      </w:r>
      <w:r>
        <w:rPr>
          <w:szCs w:val="24"/>
        </w:rPr>
        <w:t xml:space="preserve"> A aprovação e a classificação final não geram para o candidato a garantia de assumir a titularidade, apenas a expectativa de direito ao exercício da função, no caso de vacância temporária ou definitiva de algum dos Conselheiros tutelares, atualmente titulares.</w:t>
      </w:r>
    </w:p>
    <w:p w14:paraId="636E80B7"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.3</w:t>
      </w:r>
      <w:r>
        <w:rPr>
          <w:szCs w:val="24"/>
        </w:rPr>
        <w:t xml:space="preserve"> Os casos omissos, e no âmbito de sua competência, serão resolvidos pela Comissão Especial do Conselho Municipal dos Direitos da Criança e do Adolescente, sob a fiscalização do representante Ministério Público.</w:t>
      </w:r>
    </w:p>
    <w:p w14:paraId="214CCAAB"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.4</w:t>
      </w:r>
      <w:r>
        <w:rPr>
          <w:szCs w:val="24"/>
        </w:rPr>
        <w:t xml:space="preserve"> O candidato deverá manter atualizado seu endereço (físico e de e-mail) e telefone, desde a inscrição até a publicação do resultado final, junto ao Conselho Municipal dos Direitos da Criança e do Adolescente.</w:t>
      </w:r>
    </w:p>
    <w:p w14:paraId="1A07C1F6" w14:textId="77777777" w:rsidR="00000000" w:rsidRDefault="00000000">
      <w:pPr>
        <w:pStyle w:val="Jurisprudncias"/>
        <w:spacing w:line="276" w:lineRule="auto"/>
        <w:rPr>
          <w:b/>
          <w:bCs/>
          <w:szCs w:val="24"/>
        </w:rPr>
      </w:pPr>
      <w:r>
        <w:rPr>
          <w:b/>
          <w:bCs/>
          <w:szCs w:val="24"/>
        </w:rPr>
        <w:lastRenderedPageBreak/>
        <w:t>1</w:t>
      </w:r>
      <w:r w:rsidR="00693E6A">
        <w:rPr>
          <w:b/>
          <w:bCs/>
          <w:szCs w:val="24"/>
        </w:rPr>
        <w:t>1</w:t>
      </w:r>
      <w:r>
        <w:rPr>
          <w:b/>
          <w:bCs/>
          <w:szCs w:val="24"/>
        </w:rPr>
        <w:t>.5</w:t>
      </w:r>
      <w:r>
        <w:rPr>
          <w:szCs w:val="24"/>
        </w:rPr>
        <w:t xml:space="preserve"> É responsabilidade do candidato acompanhar os Editais, comunicados e demais publicações referentes a este processo eleitoral.</w:t>
      </w:r>
    </w:p>
    <w:p w14:paraId="36A8CAEA"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.6</w:t>
      </w:r>
      <w:r>
        <w:rPr>
          <w:szCs w:val="24"/>
        </w:rPr>
        <w:t xml:space="preserve"> O candidato perder</w:t>
      </w:r>
      <w:r w:rsidR="0001180D">
        <w:rPr>
          <w:szCs w:val="24"/>
        </w:rPr>
        <w:t>á</w:t>
      </w:r>
      <w:r>
        <w:rPr>
          <w:szCs w:val="24"/>
        </w:rPr>
        <w:t xml:space="preserve"> o direito a assumir o cargo, caso venha a residir em outro Município.</w:t>
      </w:r>
    </w:p>
    <w:p w14:paraId="047D56F7" w14:textId="77777777" w:rsidR="00000000" w:rsidRDefault="00000000">
      <w:pPr>
        <w:pStyle w:val="Jurisprudncias"/>
        <w:spacing w:line="276" w:lineRule="auto"/>
        <w:rPr>
          <w:b/>
          <w:bCs/>
          <w:szCs w:val="24"/>
        </w:rPr>
      </w:pPr>
      <w:r>
        <w:rPr>
          <w:b/>
          <w:bCs/>
          <w:szCs w:val="24"/>
        </w:rPr>
        <w:t>1</w:t>
      </w:r>
      <w:r w:rsidR="00693E6A">
        <w:rPr>
          <w:b/>
          <w:bCs/>
          <w:szCs w:val="24"/>
        </w:rPr>
        <w:t>1</w:t>
      </w:r>
      <w:r>
        <w:rPr>
          <w:b/>
          <w:bCs/>
          <w:szCs w:val="24"/>
        </w:rPr>
        <w:t>.7</w:t>
      </w:r>
      <w:r>
        <w:rPr>
          <w:szCs w:val="24"/>
        </w:rPr>
        <w:t xml:space="preserve"> O Ministério Público deverá ser cientificado do presente Edital e das demais deliberações da Comissão Especial e do Conselho Municipal dos Direitos da Criança e do Adolescente, por meio do (a) Promotor(a) de Justiça com atribuição na Infância e Juventude;</w:t>
      </w:r>
    </w:p>
    <w:p w14:paraId="577E010B" w14:textId="77777777" w:rsidR="00000000" w:rsidRDefault="00000000">
      <w:pPr>
        <w:pStyle w:val="Jurisprudncias"/>
        <w:spacing w:line="276" w:lineRule="auto"/>
        <w:rPr>
          <w:b/>
          <w:szCs w:val="24"/>
        </w:rPr>
      </w:pPr>
      <w:r>
        <w:rPr>
          <w:b/>
          <w:bCs/>
          <w:szCs w:val="24"/>
        </w:rPr>
        <w:t>1</w:t>
      </w:r>
      <w:r w:rsidR="00693E6A">
        <w:rPr>
          <w:b/>
          <w:bCs/>
          <w:szCs w:val="24"/>
        </w:rPr>
        <w:t>1</w:t>
      </w:r>
      <w:r>
        <w:rPr>
          <w:b/>
          <w:bCs/>
          <w:szCs w:val="24"/>
        </w:rPr>
        <w:t>.8</w:t>
      </w:r>
      <w:r>
        <w:rPr>
          <w:szCs w:val="24"/>
        </w:rPr>
        <w:t xml:space="preserve"> Fica eleito a Vara da Infância e Juventude do Foro da Comarca de Ipumirim para dirimir as questões decorrentes da execução do presente Edital, com renúncia expressa a qualquer outro, por mais privilegiado que seja.</w:t>
      </w:r>
    </w:p>
    <w:p w14:paraId="17FAEF7F" w14:textId="77777777" w:rsidR="00000000" w:rsidRDefault="00000000">
      <w:pPr>
        <w:pStyle w:val="Jurisprudncias"/>
        <w:spacing w:line="276" w:lineRule="auto"/>
        <w:rPr>
          <w:szCs w:val="24"/>
        </w:rPr>
      </w:pPr>
      <w:r>
        <w:rPr>
          <w:b/>
          <w:szCs w:val="24"/>
        </w:rPr>
        <w:t>1</w:t>
      </w:r>
      <w:r w:rsidR="00693E6A">
        <w:rPr>
          <w:b/>
          <w:szCs w:val="24"/>
        </w:rPr>
        <w:t>1</w:t>
      </w:r>
      <w:r>
        <w:rPr>
          <w:b/>
          <w:szCs w:val="24"/>
        </w:rPr>
        <w:t>.9</w:t>
      </w:r>
      <w:r>
        <w:rPr>
          <w:szCs w:val="24"/>
        </w:rPr>
        <w:t xml:space="preserve"> Integram o presente Edital para todos os fins e efeitos, os seguintes anexos:</w:t>
      </w:r>
    </w:p>
    <w:p w14:paraId="10C28F37" w14:textId="77777777" w:rsidR="00000000" w:rsidRDefault="00000000">
      <w:pPr>
        <w:pStyle w:val="Jurisprudncias"/>
        <w:spacing w:line="276" w:lineRule="auto"/>
        <w:rPr>
          <w:szCs w:val="24"/>
        </w:rPr>
      </w:pPr>
    </w:p>
    <w:p w14:paraId="12FCEDAD" w14:textId="77777777" w:rsidR="00000000" w:rsidRDefault="00000000">
      <w:pPr>
        <w:pStyle w:val="Jurisprudncias"/>
        <w:spacing w:line="276" w:lineRule="auto"/>
        <w:rPr>
          <w:szCs w:val="24"/>
        </w:rPr>
      </w:pPr>
      <w:r>
        <w:rPr>
          <w:szCs w:val="24"/>
        </w:rPr>
        <w:t>ANEXO I – Cronograma;</w:t>
      </w:r>
    </w:p>
    <w:p w14:paraId="0C36BE46" w14:textId="77777777" w:rsidR="00000000" w:rsidRDefault="00000000">
      <w:pPr>
        <w:pStyle w:val="Jurisprudncias"/>
        <w:spacing w:line="276" w:lineRule="auto"/>
        <w:rPr>
          <w:szCs w:val="24"/>
        </w:rPr>
      </w:pPr>
      <w:r>
        <w:rPr>
          <w:szCs w:val="24"/>
        </w:rPr>
        <w:t>ANEXO II – Conteúdo Programático;</w:t>
      </w:r>
    </w:p>
    <w:p w14:paraId="2B2E2E4A" w14:textId="77777777" w:rsidR="00000000" w:rsidRDefault="00000000">
      <w:pPr>
        <w:pStyle w:val="Jurisprudncias"/>
        <w:spacing w:line="276" w:lineRule="auto"/>
        <w:rPr>
          <w:szCs w:val="24"/>
        </w:rPr>
      </w:pPr>
      <w:r>
        <w:rPr>
          <w:szCs w:val="24"/>
        </w:rPr>
        <w:t>ANEXO III – Atribuições do Cargo:</w:t>
      </w:r>
    </w:p>
    <w:p w14:paraId="25B2A2D4" w14:textId="77777777" w:rsidR="00000000" w:rsidRDefault="00000000">
      <w:pPr>
        <w:pStyle w:val="Jurisprudncias"/>
        <w:spacing w:line="276" w:lineRule="auto"/>
        <w:rPr>
          <w:szCs w:val="24"/>
        </w:rPr>
      </w:pPr>
      <w:r>
        <w:rPr>
          <w:szCs w:val="24"/>
        </w:rPr>
        <w:t>ANEXO IV – Comissão Especial CMDCA;</w:t>
      </w:r>
    </w:p>
    <w:p w14:paraId="511D5F9A" w14:textId="77777777" w:rsidR="00000000" w:rsidRDefault="00000000">
      <w:pPr>
        <w:pStyle w:val="Jurisprudncias"/>
        <w:spacing w:line="276" w:lineRule="auto"/>
        <w:rPr>
          <w:szCs w:val="24"/>
        </w:rPr>
      </w:pPr>
      <w:r>
        <w:rPr>
          <w:szCs w:val="24"/>
        </w:rPr>
        <w:t>ANEXO V – Ficha de Inscrição.</w:t>
      </w:r>
    </w:p>
    <w:p w14:paraId="6EE986D0" w14:textId="77777777" w:rsidR="00000000" w:rsidRDefault="00000000">
      <w:pPr>
        <w:pStyle w:val="Jurisprudncias"/>
        <w:spacing w:line="276" w:lineRule="auto"/>
        <w:rPr>
          <w:szCs w:val="24"/>
        </w:rPr>
      </w:pPr>
    </w:p>
    <w:p w14:paraId="0FE5BAAC" w14:textId="77777777" w:rsidR="00000000" w:rsidRDefault="00000000">
      <w:pPr>
        <w:pStyle w:val="Jurisprudncias"/>
        <w:spacing w:line="276" w:lineRule="auto"/>
        <w:rPr>
          <w:szCs w:val="24"/>
        </w:rPr>
      </w:pPr>
    </w:p>
    <w:p w14:paraId="7B371B8B" w14:textId="77777777" w:rsidR="00000000" w:rsidRDefault="00000000">
      <w:pPr>
        <w:pStyle w:val="Jurisprudncias"/>
        <w:spacing w:line="276" w:lineRule="auto"/>
        <w:jc w:val="right"/>
        <w:rPr>
          <w:szCs w:val="24"/>
        </w:rPr>
      </w:pPr>
    </w:p>
    <w:p w14:paraId="0C289325" w14:textId="77777777" w:rsidR="00000000" w:rsidRDefault="00000000">
      <w:pPr>
        <w:pStyle w:val="Jurisprudncias"/>
        <w:spacing w:line="276" w:lineRule="auto"/>
        <w:jc w:val="right"/>
        <w:rPr>
          <w:szCs w:val="24"/>
        </w:rPr>
      </w:pPr>
      <w:r>
        <w:rPr>
          <w:szCs w:val="24"/>
        </w:rPr>
        <w:t xml:space="preserve">Lindóia do Sul – SC, </w:t>
      </w:r>
      <w:r w:rsidR="00367F1B">
        <w:rPr>
          <w:szCs w:val="24"/>
        </w:rPr>
        <w:t>0</w:t>
      </w:r>
      <w:r>
        <w:rPr>
          <w:szCs w:val="24"/>
        </w:rPr>
        <w:t xml:space="preserve">2 de </w:t>
      </w:r>
      <w:r w:rsidR="00367F1B">
        <w:rPr>
          <w:szCs w:val="24"/>
        </w:rPr>
        <w:t>março</w:t>
      </w:r>
      <w:r>
        <w:rPr>
          <w:szCs w:val="24"/>
        </w:rPr>
        <w:t xml:space="preserve"> de 2026</w:t>
      </w:r>
    </w:p>
    <w:p w14:paraId="0BA1986F" w14:textId="77777777" w:rsidR="00000000" w:rsidRDefault="00000000">
      <w:pPr>
        <w:pStyle w:val="Jurisprudncias"/>
        <w:spacing w:line="276" w:lineRule="auto"/>
        <w:rPr>
          <w:szCs w:val="24"/>
        </w:rPr>
      </w:pPr>
    </w:p>
    <w:p w14:paraId="51619152" w14:textId="77777777" w:rsidR="00000000" w:rsidRDefault="00000000">
      <w:pPr>
        <w:pStyle w:val="Jurisprudncias"/>
        <w:spacing w:line="276" w:lineRule="auto"/>
        <w:rPr>
          <w:szCs w:val="24"/>
        </w:rPr>
      </w:pPr>
    </w:p>
    <w:p w14:paraId="2710DD11" w14:textId="77777777" w:rsidR="00000000" w:rsidRDefault="00000000">
      <w:pPr>
        <w:pStyle w:val="Jurisprudncias"/>
        <w:spacing w:line="276" w:lineRule="auto"/>
        <w:rPr>
          <w:szCs w:val="24"/>
        </w:rPr>
      </w:pPr>
    </w:p>
    <w:p w14:paraId="4CFDACB1" w14:textId="77777777" w:rsidR="00000000" w:rsidRDefault="00000000">
      <w:pPr>
        <w:pStyle w:val="Jurisprudncias"/>
        <w:spacing w:line="276" w:lineRule="auto"/>
        <w:rPr>
          <w:szCs w:val="24"/>
        </w:rPr>
      </w:pPr>
    </w:p>
    <w:p w14:paraId="3AD6E222" w14:textId="77777777" w:rsidR="00000000" w:rsidRDefault="00000000">
      <w:pPr>
        <w:pStyle w:val="Jurisprudncias"/>
        <w:spacing w:line="276" w:lineRule="auto"/>
        <w:rPr>
          <w:szCs w:val="24"/>
        </w:rPr>
      </w:pPr>
    </w:p>
    <w:p w14:paraId="60AE1867" w14:textId="77777777" w:rsidR="00367F1B" w:rsidRDefault="00367F1B" w:rsidP="00367F1B">
      <w:pPr>
        <w:pStyle w:val="Jurisprudncias"/>
        <w:spacing w:line="276" w:lineRule="auto"/>
        <w:jc w:val="center"/>
        <w:rPr>
          <w:szCs w:val="24"/>
        </w:rPr>
      </w:pPr>
      <w:r>
        <w:rPr>
          <w:szCs w:val="24"/>
        </w:rPr>
        <w:t xml:space="preserve">Giseli Lodi Ferrazzo </w:t>
      </w:r>
    </w:p>
    <w:p w14:paraId="11EB1065" w14:textId="77777777" w:rsidR="00000000" w:rsidRDefault="00000000">
      <w:pPr>
        <w:pStyle w:val="Jurisprudncias"/>
        <w:spacing w:line="276" w:lineRule="auto"/>
        <w:jc w:val="center"/>
        <w:rPr>
          <w:szCs w:val="24"/>
        </w:rPr>
      </w:pPr>
      <w:r>
        <w:rPr>
          <w:szCs w:val="24"/>
        </w:rPr>
        <w:t xml:space="preserve">Presidente do Conselho Municipal dos </w:t>
      </w:r>
    </w:p>
    <w:p w14:paraId="01E0B887" w14:textId="77777777" w:rsidR="00000000" w:rsidRDefault="00000000">
      <w:pPr>
        <w:pStyle w:val="Jurisprudncias"/>
        <w:spacing w:line="276" w:lineRule="auto"/>
        <w:jc w:val="center"/>
        <w:rPr>
          <w:szCs w:val="24"/>
        </w:rPr>
      </w:pPr>
      <w:r>
        <w:rPr>
          <w:szCs w:val="24"/>
        </w:rPr>
        <w:t>Direitos da Criança e do Adolescente - CMDCA</w:t>
      </w:r>
    </w:p>
    <w:p w14:paraId="2513D19C" w14:textId="77777777" w:rsidR="00000000" w:rsidRDefault="00000000">
      <w:pPr>
        <w:pStyle w:val="Jurisprudncias"/>
        <w:spacing w:line="276" w:lineRule="auto"/>
        <w:rPr>
          <w:szCs w:val="24"/>
        </w:rPr>
      </w:pPr>
    </w:p>
    <w:p w14:paraId="045D1ADB" w14:textId="77777777" w:rsidR="00000000" w:rsidRDefault="00000000">
      <w:pPr>
        <w:pStyle w:val="Jurisprudncias"/>
        <w:spacing w:line="276" w:lineRule="auto"/>
        <w:rPr>
          <w:szCs w:val="24"/>
        </w:rPr>
      </w:pPr>
    </w:p>
    <w:p w14:paraId="02DBEB20" w14:textId="77777777" w:rsidR="00000000" w:rsidRDefault="00000000">
      <w:pPr>
        <w:pStyle w:val="Jurisprudncias"/>
        <w:spacing w:line="276" w:lineRule="auto"/>
        <w:rPr>
          <w:szCs w:val="24"/>
        </w:rPr>
      </w:pPr>
    </w:p>
    <w:p w14:paraId="49D7DA81" w14:textId="77777777" w:rsidR="00000000" w:rsidRDefault="00000000">
      <w:pPr>
        <w:pStyle w:val="Jurisprudncias"/>
        <w:pageBreakBefore/>
        <w:spacing w:line="276" w:lineRule="auto"/>
        <w:rPr>
          <w:szCs w:val="24"/>
        </w:rPr>
      </w:pPr>
    </w:p>
    <w:p w14:paraId="78E66353" w14:textId="77777777" w:rsidR="00000000" w:rsidRDefault="00000000">
      <w:pPr>
        <w:pStyle w:val="Jurisprudncias"/>
        <w:spacing w:line="276" w:lineRule="auto"/>
        <w:rPr>
          <w:b/>
          <w:bCs/>
          <w:szCs w:val="24"/>
        </w:rPr>
      </w:pPr>
    </w:p>
    <w:p w14:paraId="397D5D8A" w14:textId="77777777" w:rsidR="00000000" w:rsidRDefault="00000000">
      <w:pPr>
        <w:pStyle w:val="Jurisprudncias"/>
        <w:spacing w:line="276" w:lineRule="auto"/>
        <w:jc w:val="center"/>
        <w:rPr>
          <w:b/>
          <w:bCs/>
          <w:szCs w:val="24"/>
        </w:rPr>
      </w:pPr>
      <w:r>
        <w:rPr>
          <w:b/>
          <w:bCs/>
          <w:szCs w:val="24"/>
        </w:rPr>
        <w:t>ANEXO I – CRONOGRAMA</w:t>
      </w:r>
    </w:p>
    <w:p w14:paraId="197A50AD" w14:textId="77777777" w:rsidR="00000000" w:rsidRDefault="00000000">
      <w:pPr>
        <w:pStyle w:val="Jurisprudncias"/>
        <w:spacing w:line="276" w:lineRule="auto"/>
        <w:jc w:val="center"/>
        <w:rPr>
          <w:b/>
          <w:bCs/>
          <w:szCs w:val="24"/>
        </w:rPr>
      </w:pPr>
    </w:p>
    <w:tbl>
      <w:tblPr>
        <w:tblW w:w="0" w:type="auto"/>
        <w:jc w:val="center"/>
        <w:tblLayout w:type="fixed"/>
        <w:tblLook w:val="0000" w:firstRow="0" w:lastRow="0" w:firstColumn="0" w:lastColumn="0" w:noHBand="0" w:noVBand="0"/>
      </w:tblPr>
      <w:tblGrid>
        <w:gridCol w:w="1841"/>
        <w:gridCol w:w="7793"/>
      </w:tblGrid>
      <w:tr w:rsidR="00000000" w14:paraId="40DD17A7" w14:textId="77777777">
        <w:trPr>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475B2A6" w14:textId="77777777" w:rsidR="00000000" w:rsidRPr="00693E6A" w:rsidRDefault="00000000">
            <w:pPr>
              <w:spacing w:line="276" w:lineRule="auto"/>
              <w:jc w:val="center"/>
            </w:pPr>
            <w:r w:rsidRPr="00693E6A">
              <w:rPr>
                <w:rFonts w:ascii="Arial" w:eastAsia="SimSun" w:hAnsi="Arial" w:cs="Arial"/>
                <w:b/>
                <w:szCs w:val="24"/>
              </w:rPr>
              <w:t>Data</w:t>
            </w:r>
          </w:p>
        </w:tc>
        <w:tc>
          <w:tcPr>
            <w:tcW w:w="7793"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32534DD1" w14:textId="77777777" w:rsidR="00000000" w:rsidRDefault="00000000">
            <w:pPr>
              <w:spacing w:line="276" w:lineRule="auto"/>
              <w:jc w:val="center"/>
            </w:pPr>
            <w:r>
              <w:rPr>
                <w:rFonts w:ascii="Arial" w:eastAsia="SimSun" w:hAnsi="Arial" w:cs="Arial"/>
                <w:b/>
                <w:szCs w:val="24"/>
              </w:rPr>
              <w:t>Etapa</w:t>
            </w:r>
          </w:p>
        </w:tc>
      </w:tr>
      <w:tr w:rsidR="00000000" w14:paraId="1B994019" w14:textId="77777777">
        <w:trPr>
          <w:trHeight w:val="300"/>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7CE13B81" w14:textId="77777777" w:rsidR="00000000" w:rsidRPr="00693E6A" w:rsidRDefault="00EC37D6">
            <w:pPr>
              <w:spacing w:line="276" w:lineRule="auto"/>
              <w:jc w:val="center"/>
            </w:pPr>
            <w:r w:rsidRPr="00693E6A">
              <w:rPr>
                <w:rFonts w:ascii="Arial" w:eastAsia="SimSun" w:hAnsi="Arial" w:cs="Arial"/>
                <w:szCs w:val="24"/>
              </w:rPr>
              <w:t>02/03</w:t>
            </w:r>
            <w:r w:rsidR="00000000" w:rsidRPr="00693E6A">
              <w:rPr>
                <w:rFonts w:ascii="Arial" w:eastAsia="SimSun" w:hAnsi="Arial" w:cs="Arial"/>
                <w:szCs w:val="24"/>
              </w:rPr>
              <w:t>/2026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67B4BBE5" w14:textId="77777777" w:rsidR="00000000" w:rsidRDefault="00000000">
            <w:pPr>
              <w:spacing w:line="276" w:lineRule="auto"/>
              <w:jc w:val="both"/>
            </w:pPr>
            <w:r>
              <w:rPr>
                <w:rFonts w:ascii="Arial" w:hAnsi="Arial" w:cs="Arial"/>
                <w:szCs w:val="24"/>
              </w:rPr>
              <w:t>Publicação da Resolução do CMDCA que cria a Comissão Especial do Processo de Escolha.</w:t>
            </w:r>
          </w:p>
        </w:tc>
      </w:tr>
      <w:tr w:rsidR="00000000" w14:paraId="5C8824C3"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613CB4E1" w14:textId="77777777" w:rsidR="00000000" w:rsidRPr="00693E6A" w:rsidRDefault="00000000">
            <w:pPr>
              <w:spacing w:line="276" w:lineRule="auto"/>
              <w:jc w:val="center"/>
            </w:pPr>
            <w:r w:rsidRPr="00693E6A">
              <w:rPr>
                <w:rFonts w:ascii="Arial" w:eastAsia="SimSun" w:hAnsi="Arial" w:cs="Arial"/>
                <w:szCs w:val="24"/>
              </w:rPr>
              <w:t>02</w:t>
            </w:r>
            <w:r w:rsidR="00EC37D6" w:rsidRPr="00693E6A">
              <w:rPr>
                <w:rFonts w:ascii="Arial" w:eastAsia="SimSun" w:hAnsi="Arial" w:cs="Arial"/>
                <w:szCs w:val="24"/>
              </w:rPr>
              <w:t>/03</w:t>
            </w:r>
            <w:r w:rsidRPr="00693E6A">
              <w:rPr>
                <w:rFonts w:ascii="Arial" w:eastAsia="SimSun" w:hAnsi="Arial" w:cs="Arial"/>
                <w:szCs w:val="24"/>
              </w:rPr>
              <w:t>/2026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70F4059C" w14:textId="77777777" w:rsidR="00000000" w:rsidRDefault="00000000">
            <w:pPr>
              <w:spacing w:line="276" w:lineRule="auto"/>
              <w:jc w:val="both"/>
            </w:pPr>
            <w:r>
              <w:rPr>
                <w:rFonts w:ascii="Arial" w:eastAsia="SimSun" w:hAnsi="Arial" w:cs="Arial"/>
                <w:szCs w:val="24"/>
              </w:rPr>
              <w:t>Publicação do Edital</w:t>
            </w:r>
          </w:p>
        </w:tc>
      </w:tr>
      <w:tr w:rsidR="00000000" w14:paraId="664261A4" w14:textId="77777777">
        <w:trPr>
          <w:jc w:val="center"/>
        </w:trPr>
        <w:tc>
          <w:tcPr>
            <w:tcW w:w="1841" w:type="dxa"/>
            <w:tcBorders>
              <w:left w:val="single" w:sz="4" w:space="0" w:color="000000"/>
              <w:bottom w:val="single" w:sz="4" w:space="0" w:color="000000"/>
              <w:right w:val="single" w:sz="4" w:space="0" w:color="000000"/>
            </w:tcBorders>
            <w:vAlign w:val="center"/>
          </w:tcPr>
          <w:p w14:paraId="6DF726AD" w14:textId="77777777" w:rsidR="00000000" w:rsidRPr="00693E6A" w:rsidRDefault="00EC37D6">
            <w:pPr>
              <w:spacing w:line="276" w:lineRule="auto"/>
              <w:jc w:val="center"/>
            </w:pPr>
            <w:r w:rsidRPr="00693E6A">
              <w:rPr>
                <w:rFonts w:ascii="Arial" w:eastAsia="SimSun" w:hAnsi="Arial" w:cs="Arial"/>
                <w:szCs w:val="24"/>
              </w:rPr>
              <w:t>03/03</w:t>
            </w:r>
            <w:r w:rsidR="00000000" w:rsidRPr="00693E6A">
              <w:rPr>
                <w:rFonts w:ascii="Arial" w:eastAsia="SimSun" w:hAnsi="Arial" w:cs="Arial"/>
                <w:szCs w:val="24"/>
              </w:rPr>
              <w:t xml:space="preserve">/2026 e </w:t>
            </w:r>
            <w:r w:rsidRPr="00693E6A">
              <w:rPr>
                <w:rFonts w:ascii="Arial" w:eastAsia="SimSun" w:hAnsi="Arial" w:cs="Arial"/>
                <w:szCs w:val="24"/>
              </w:rPr>
              <w:t>04/03</w:t>
            </w:r>
            <w:r w:rsidR="00000000" w:rsidRPr="00693E6A">
              <w:rPr>
                <w:rFonts w:ascii="Arial" w:eastAsia="SimSun" w:hAnsi="Arial" w:cs="Arial"/>
                <w:szCs w:val="24"/>
              </w:rPr>
              <w:t>/2026</w:t>
            </w:r>
          </w:p>
        </w:tc>
        <w:tc>
          <w:tcPr>
            <w:tcW w:w="7793" w:type="dxa"/>
            <w:tcBorders>
              <w:left w:val="single" w:sz="4" w:space="0" w:color="000000"/>
              <w:bottom w:val="single" w:sz="4" w:space="0" w:color="000000"/>
              <w:right w:val="single" w:sz="4" w:space="0" w:color="000000"/>
            </w:tcBorders>
            <w:vAlign w:val="center"/>
          </w:tcPr>
          <w:p w14:paraId="3D93B2E2" w14:textId="77777777" w:rsidR="00000000" w:rsidRDefault="00000000">
            <w:pPr>
              <w:spacing w:line="276" w:lineRule="auto"/>
              <w:jc w:val="both"/>
            </w:pPr>
            <w:r>
              <w:rPr>
                <w:rFonts w:ascii="Arial" w:eastAsia="SimSun" w:hAnsi="Arial" w:cs="Arial"/>
                <w:szCs w:val="24"/>
              </w:rPr>
              <w:t>Prazo para impugnação do edital</w:t>
            </w:r>
          </w:p>
        </w:tc>
      </w:tr>
      <w:tr w:rsidR="00000000" w14:paraId="2A6F2C7F"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1BA8ACBE" w14:textId="77777777" w:rsidR="00000000" w:rsidRPr="00693E6A" w:rsidRDefault="00000000" w:rsidP="00EC37D6">
            <w:r w:rsidRPr="00693E6A">
              <w:rPr>
                <w:rFonts w:ascii="Arial" w:eastAsia="SimSun" w:hAnsi="Arial" w:cs="Arial"/>
                <w:szCs w:val="24"/>
              </w:rPr>
              <w:t>0</w:t>
            </w:r>
            <w:r w:rsidR="00EC37D6" w:rsidRPr="00693E6A">
              <w:rPr>
                <w:rFonts w:ascii="Arial" w:eastAsia="SimSun" w:hAnsi="Arial" w:cs="Arial"/>
                <w:szCs w:val="24"/>
              </w:rPr>
              <w:t>5</w:t>
            </w:r>
            <w:r w:rsidRPr="00693E6A">
              <w:rPr>
                <w:rFonts w:ascii="Arial" w:eastAsia="SimSun" w:hAnsi="Arial" w:cs="Arial"/>
                <w:szCs w:val="24"/>
              </w:rPr>
              <w:t>/03/2026 a 31/03/2026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30F7B889" w14:textId="77777777" w:rsidR="00000000" w:rsidRDefault="00000000">
            <w:pPr>
              <w:spacing w:line="276" w:lineRule="auto"/>
              <w:jc w:val="both"/>
            </w:pPr>
            <w:r>
              <w:rPr>
                <w:rFonts w:ascii="Arial" w:eastAsia="SimSun" w:hAnsi="Arial" w:cs="Arial"/>
                <w:szCs w:val="24"/>
              </w:rPr>
              <w:t>Prazo para registro das candidaturas/inscrições</w:t>
            </w:r>
          </w:p>
        </w:tc>
      </w:tr>
      <w:tr w:rsidR="00000000" w14:paraId="19C4682A"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060ADDFB" w14:textId="77777777" w:rsidR="00000000" w:rsidRPr="00693E6A" w:rsidRDefault="00000000">
            <w:pPr>
              <w:spacing w:line="276" w:lineRule="auto"/>
              <w:jc w:val="center"/>
            </w:pPr>
            <w:r w:rsidRPr="00693E6A">
              <w:rPr>
                <w:rFonts w:ascii="Arial" w:eastAsia="SimSun" w:hAnsi="Arial" w:cs="Arial"/>
                <w:bCs/>
                <w:szCs w:val="24"/>
              </w:rPr>
              <w:t>01/04/2026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69F2917D" w14:textId="77777777" w:rsidR="00000000" w:rsidRDefault="00000000">
            <w:pPr>
              <w:spacing w:line="276" w:lineRule="auto"/>
              <w:jc w:val="both"/>
            </w:pPr>
            <w:r>
              <w:rPr>
                <w:rFonts w:ascii="Arial" w:eastAsia="SimSun" w:hAnsi="Arial" w:cs="Arial"/>
                <w:szCs w:val="24"/>
              </w:rPr>
              <w:t>Publicação, pela Comissão Especial do processo de Eleição Suplementar Indireta, da lista dos candidatos inscritos;</w:t>
            </w:r>
          </w:p>
        </w:tc>
      </w:tr>
      <w:tr w:rsidR="00000000" w14:paraId="4A5B0D73"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1EDCE17C" w14:textId="77777777" w:rsidR="00000000" w:rsidRPr="00693E6A" w:rsidRDefault="00000000">
            <w:pPr>
              <w:spacing w:line="276" w:lineRule="auto"/>
              <w:jc w:val="center"/>
            </w:pPr>
            <w:r w:rsidRPr="00693E6A">
              <w:rPr>
                <w:rFonts w:ascii="Arial" w:eastAsia="SimSun" w:hAnsi="Arial" w:cs="Arial"/>
                <w:bCs/>
                <w:szCs w:val="24"/>
              </w:rPr>
              <w:t>02/04/2026 a 06/04/2026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1AC31DCD" w14:textId="77777777" w:rsidR="00000000" w:rsidRDefault="00000000">
            <w:pPr>
              <w:spacing w:line="276" w:lineRule="auto"/>
              <w:jc w:val="both"/>
            </w:pPr>
            <w:r>
              <w:rPr>
                <w:rFonts w:ascii="Arial" w:eastAsia="SimSun" w:hAnsi="Arial" w:cs="Arial"/>
                <w:szCs w:val="24"/>
              </w:rPr>
              <w:t>Prazo para impugnação das candidaturas junto à Comissão Especial, pela população em geral.</w:t>
            </w:r>
          </w:p>
        </w:tc>
      </w:tr>
      <w:tr w:rsidR="00000000" w14:paraId="58154EA6" w14:textId="77777777">
        <w:trPr>
          <w:trHeight w:val="300"/>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221FD5A9" w14:textId="77777777" w:rsidR="00000000" w:rsidRPr="00693E6A" w:rsidRDefault="00000000">
            <w:pPr>
              <w:spacing w:line="276" w:lineRule="auto"/>
              <w:jc w:val="center"/>
            </w:pPr>
            <w:r w:rsidRPr="00693E6A">
              <w:rPr>
                <w:rFonts w:ascii="Arial" w:eastAsia="SimSun" w:hAnsi="Arial" w:cs="Arial"/>
                <w:szCs w:val="24"/>
              </w:rPr>
              <w:t>07/04/2026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3A5488EA" w14:textId="77777777" w:rsidR="00000000" w:rsidRDefault="00000000">
            <w:pPr>
              <w:spacing w:line="276" w:lineRule="auto"/>
              <w:jc w:val="both"/>
            </w:pPr>
            <w:r>
              <w:rPr>
                <w:rFonts w:ascii="Arial" w:eastAsia="SimSun" w:hAnsi="Arial" w:cs="Arial"/>
                <w:szCs w:val="24"/>
              </w:rPr>
              <w:t>Notificação pela Comissão Especial, dos candidatos impugnados, com abertura do prazo de 2 dias para defesa.</w:t>
            </w:r>
          </w:p>
        </w:tc>
      </w:tr>
      <w:tr w:rsidR="00000000" w14:paraId="737AD67B" w14:textId="77777777">
        <w:trPr>
          <w:trHeight w:val="256"/>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447727BF" w14:textId="77777777" w:rsidR="00000000" w:rsidRPr="00693E6A" w:rsidRDefault="00000000">
            <w:pPr>
              <w:spacing w:line="276" w:lineRule="auto"/>
              <w:jc w:val="center"/>
            </w:pPr>
            <w:r w:rsidRPr="00693E6A">
              <w:rPr>
                <w:rFonts w:ascii="Arial" w:eastAsia="SimSun" w:hAnsi="Arial" w:cs="Arial"/>
                <w:szCs w:val="24"/>
              </w:rPr>
              <w:t>09/04/2026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2A3CA461" w14:textId="77777777" w:rsidR="00000000" w:rsidRDefault="00000000">
            <w:pPr>
              <w:spacing w:line="276" w:lineRule="auto"/>
              <w:jc w:val="both"/>
            </w:pPr>
            <w:r>
              <w:rPr>
                <w:rFonts w:ascii="Arial" w:eastAsia="SimSun" w:hAnsi="Arial" w:cs="Arial"/>
                <w:szCs w:val="24"/>
              </w:rPr>
              <w:t>Fim do Prazo para defesa / recurso do candidato impugnado.</w:t>
            </w:r>
          </w:p>
        </w:tc>
      </w:tr>
      <w:tr w:rsidR="00000000" w14:paraId="236E46A9" w14:textId="77777777">
        <w:trPr>
          <w:trHeight w:val="300"/>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4A832432" w14:textId="77777777" w:rsidR="00000000" w:rsidRPr="00693E6A" w:rsidRDefault="00000000">
            <w:pPr>
              <w:spacing w:line="276" w:lineRule="auto"/>
              <w:jc w:val="center"/>
            </w:pPr>
            <w:r w:rsidRPr="00693E6A">
              <w:rPr>
                <w:rFonts w:ascii="Arial" w:eastAsia="SimSun" w:hAnsi="Arial" w:cs="Arial"/>
                <w:szCs w:val="24"/>
              </w:rPr>
              <w:t>10/04/2026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24106137" w14:textId="77777777" w:rsidR="00000000" w:rsidRDefault="00000000">
            <w:pPr>
              <w:spacing w:line="276" w:lineRule="auto"/>
              <w:jc w:val="both"/>
            </w:pPr>
            <w:r>
              <w:rPr>
                <w:rFonts w:ascii="Arial" w:eastAsia="SimSun" w:hAnsi="Arial" w:cs="Arial"/>
                <w:szCs w:val="24"/>
              </w:rPr>
              <w:t>Realização de reunião da Comissão Especial para deliberar sobre os recursos e encaminhamento de parecer ao CMDCA.</w:t>
            </w:r>
          </w:p>
        </w:tc>
      </w:tr>
      <w:tr w:rsidR="00000000" w14:paraId="0B57BD62"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58998667" w14:textId="77777777" w:rsidR="00000000" w:rsidRPr="00693E6A" w:rsidRDefault="00000000">
            <w:pPr>
              <w:spacing w:line="276" w:lineRule="auto"/>
              <w:jc w:val="center"/>
            </w:pPr>
            <w:r w:rsidRPr="00693E6A">
              <w:rPr>
                <w:rFonts w:ascii="Arial" w:eastAsia="SimSun" w:hAnsi="Arial" w:cs="Arial"/>
                <w:szCs w:val="24"/>
              </w:rPr>
              <w:t>10/04/2026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14C6026D" w14:textId="77777777" w:rsidR="00000000" w:rsidRDefault="00000000">
            <w:pPr>
              <w:spacing w:line="276" w:lineRule="auto"/>
              <w:jc w:val="both"/>
            </w:pPr>
            <w:r>
              <w:rPr>
                <w:rFonts w:ascii="Arial" w:eastAsia="SimSun" w:hAnsi="Arial" w:cs="Arial"/>
                <w:szCs w:val="24"/>
              </w:rPr>
              <w:t>Publicação da relação dos candidatos inscritos, deferidos e indeferidos, pela Comissão Especial.</w:t>
            </w:r>
          </w:p>
        </w:tc>
      </w:tr>
      <w:tr w:rsidR="00000000" w14:paraId="514C138F"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40090B67" w14:textId="77777777" w:rsidR="00000000" w:rsidRPr="00693E6A" w:rsidRDefault="00000000">
            <w:pPr>
              <w:spacing w:line="276" w:lineRule="auto"/>
              <w:jc w:val="center"/>
            </w:pPr>
            <w:r w:rsidRPr="00693E6A">
              <w:rPr>
                <w:rFonts w:ascii="Arial" w:eastAsia="SimSun" w:hAnsi="Arial" w:cs="Arial"/>
                <w:szCs w:val="24"/>
              </w:rPr>
              <w:t>19/04/2026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36074E1A" w14:textId="77777777" w:rsidR="00000000" w:rsidRDefault="00000000">
            <w:pPr>
              <w:spacing w:line="276" w:lineRule="auto"/>
              <w:jc w:val="both"/>
            </w:pPr>
            <w:r>
              <w:rPr>
                <w:rFonts w:ascii="Arial" w:eastAsia="SimSun" w:hAnsi="Arial" w:cs="Arial"/>
                <w:b/>
                <w:szCs w:val="24"/>
              </w:rPr>
              <w:t>Aplicação da Prova Objetiva.</w:t>
            </w:r>
          </w:p>
        </w:tc>
      </w:tr>
      <w:tr w:rsidR="00000000" w14:paraId="089A7984"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6E97462A" w14:textId="77777777" w:rsidR="00000000" w:rsidRPr="00693E6A" w:rsidRDefault="00590E99">
            <w:pPr>
              <w:spacing w:line="276" w:lineRule="auto"/>
              <w:jc w:val="center"/>
            </w:pPr>
            <w:r w:rsidRPr="00693E6A">
              <w:rPr>
                <w:rFonts w:ascii="Arial" w:eastAsia="SimSun" w:hAnsi="Arial" w:cs="Arial"/>
                <w:szCs w:val="24"/>
              </w:rPr>
              <w:t>19</w:t>
            </w:r>
            <w:r w:rsidR="00000000" w:rsidRPr="00693E6A">
              <w:rPr>
                <w:rFonts w:ascii="Arial" w:eastAsia="SimSun" w:hAnsi="Arial" w:cs="Arial"/>
                <w:szCs w:val="24"/>
              </w:rPr>
              <w:t>/04/2026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3C6BA4B5" w14:textId="77777777" w:rsidR="00000000" w:rsidRDefault="00000000">
            <w:pPr>
              <w:spacing w:line="276" w:lineRule="auto"/>
              <w:jc w:val="both"/>
            </w:pPr>
            <w:r>
              <w:rPr>
                <w:rFonts w:ascii="Arial" w:eastAsia="SimSun" w:hAnsi="Arial" w:cs="Arial"/>
                <w:szCs w:val="24"/>
              </w:rPr>
              <w:t>Publicação do Gabarito Preliminar.</w:t>
            </w:r>
          </w:p>
        </w:tc>
      </w:tr>
      <w:tr w:rsidR="00000000" w14:paraId="2034C93B"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2934748D" w14:textId="77777777" w:rsidR="00000000" w:rsidRPr="00693E6A" w:rsidRDefault="00590E99">
            <w:pPr>
              <w:spacing w:line="276" w:lineRule="auto"/>
              <w:jc w:val="center"/>
            </w:pPr>
            <w:r w:rsidRPr="00693E6A">
              <w:rPr>
                <w:rFonts w:ascii="Arial" w:eastAsia="SimSun" w:hAnsi="Arial" w:cs="Arial"/>
                <w:szCs w:val="24"/>
              </w:rPr>
              <w:t>22</w:t>
            </w:r>
            <w:r w:rsidR="00000000" w:rsidRPr="00693E6A">
              <w:rPr>
                <w:rFonts w:ascii="Arial" w:eastAsia="SimSun" w:hAnsi="Arial" w:cs="Arial"/>
                <w:szCs w:val="24"/>
              </w:rPr>
              <w:t>/04/2026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5C681685" w14:textId="77777777" w:rsidR="00000000" w:rsidRDefault="00000000">
            <w:pPr>
              <w:spacing w:line="276" w:lineRule="auto"/>
              <w:jc w:val="both"/>
            </w:pPr>
            <w:r>
              <w:rPr>
                <w:rFonts w:ascii="Arial" w:eastAsia="SimSun" w:hAnsi="Arial" w:cs="Arial"/>
                <w:szCs w:val="24"/>
              </w:rPr>
              <w:t>Publicação do Resultado Preliminar da prova objetiva de conhecimentos.</w:t>
            </w:r>
          </w:p>
        </w:tc>
      </w:tr>
      <w:tr w:rsidR="00000000" w14:paraId="6C3532B1"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241898E7" w14:textId="77777777" w:rsidR="00000000" w:rsidRPr="00693E6A" w:rsidRDefault="00590E99">
            <w:pPr>
              <w:spacing w:line="276" w:lineRule="auto"/>
              <w:jc w:val="center"/>
            </w:pPr>
            <w:r w:rsidRPr="00693E6A">
              <w:rPr>
                <w:rFonts w:ascii="Arial" w:eastAsia="SimSun" w:hAnsi="Arial" w:cs="Arial"/>
                <w:szCs w:val="24"/>
              </w:rPr>
              <w:t>23</w:t>
            </w:r>
            <w:r w:rsidR="00000000" w:rsidRPr="00693E6A">
              <w:rPr>
                <w:rFonts w:ascii="Arial" w:eastAsia="SimSun" w:hAnsi="Arial" w:cs="Arial"/>
                <w:szCs w:val="24"/>
              </w:rPr>
              <w:t xml:space="preserve">/04/2026 e </w:t>
            </w:r>
            <w:r w:rsidRPr="00693E6A">
              <w:rPr>
                <w:rFonts w:ascii="Arial" w:eastAsia="SimSun" w:hAnsi="Arial" w:cs="Arial"/>
                <w:szCs w:val="24"/>
              </w:rPr>
              <w:t>24</w:t>
            </w:r>
            <w:r w:rsidR="00000000" w:rsidRPr="00693E6A">
              <w:rPr>
                <w:rFonts w:ascii="Arial" w:eastAsia="SimSun" w:hAnsi="Arial" w:cs="Arial"/>
                <w:szCs w:val="24"/>
              </w:rPr>
              <w:t>/04/2026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5EAE9FCC" w14:textId="77777777" w:rsidR="00000000" w:rsidRDefault="00000000">
            <w:pPr>
              <w:spacing w:line="276" w:lineRule="auto"/>
              <w:jc w:val="both"/>
            </w:pPr>
            <w:r>
              <w:rPr>
                <w:rFonts w:ascii="Arial" w:eastAsia="SimSun" w:hAnsi="Arial" w:cs="Arial"/>
                <w:szCs w:val="24"/>
              </w:rPr>
              <w:t>Prazo para interposição de recurso em fase do resultado preliminar da prova objetiva</w:t>
            </w:r>
          </w:p>
        </w:tc>
      </w:tr>
      <w:tr w:rsidR="00000000" w14:paraId="3B15A87C"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4FE6AB7B" w14:textId="77777777" w:rsidR="00000000" w:rsidRPr="00693E6A" w:rsidRDefault="00590E99">
            <w:pPr>
              <w:spacing w:line="276" w:lineRule="auto"/>
              <w:jc w:val="center"/>
            </w:pPr>
            <w:r w:rsidRPr="00693E6A">
              <w:rPr>
                <w:rFonts w:ascii="Arial" w:eastAsia="SimSun" w:hAnsi="Arial" w:cs="Arial"/>
                <w:szCs w:val="24"/>
              </w:rPr>
              <w:t>28</w:t>
            </w:r>
            <w:r w:rsidR="00000000" w:rsidRPr="00693E6A">
              <w:rPr>
                <w:rFonts w:ascii="Arial" w:eastAsia="SimSun" w:hAnsi="Arial" w:cs="Arial"/>
                <w:szCs w:val="24"/>
              </w:rPr>
              <w:t>/04/2026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5F4D7F33" w14:textId="77777777" w:rsidR="00000000" w:rsidRDefault="00000000">
            <w:pPr>
              <w:spacing w:line="276" w:lineRule="auto"/>
              <w:jc w:val="both"/>
            </w:pPr>
            <w:r>
              <w:rPr>
                <w:rFonts w:ascii="Arial" w:eastAsia="SimSun" w:hAnsi="Arial" w:cs="Arial"/>
                <w:szCs w:val="24"/>
              </w:rPr>
              <w:t>Publicação do resultado final da prova pela Comissão Especial, bem como da lista final dos candidatos habilitados pelo CMDCA, com cópia ao Ministério Público.</w:t>
            </w:r>
          </w:p>
        </w:tc>
      </w:tr>
      <w:tr w:rsidR="00000000" w14:paraId="057695B4" w14:textId="77777777">
        <w:trPr>
          <w:trHeight w:val="300"/>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48ED7889" w14:textId="77777777" w:rsidR="00000000" w:rsidRPr="00693E6A" w:rsidRDefault="00000000">
            <w:pPr>
              <w:spacing w:line="276" w:lineRule="auto"/>
              <w:jc w:val="center"/>
            </w:pPr>
            <w:r w:rsidRPr="00693E6A">
              <w:rPr>
                <w:rFonts w:ascii="Arial" w:eastAsia="SimSun" w:hAnsi="Arial" w:cs="Arial"/>
                <w:szCs w:val="24"/>
              </w:rPr>
              <w:t>04/05/2026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5935F14A" w14:textId="77777777" w:rsidR="00000000" w:rsidRDefault="00000000">
            <w:pPr>
              <w:spacing w:line="276" w:lineRule="auto"/>
              <w:jc w:val="both"/>
            </w:pPr>
            <w:r>
              <w:rPr>
                <w:rFonts w:ascii="Arial" w:hAnsi="Arial" w:cs="Arial"/>
                <w:szCs w:val="24"/>
              </w:rPr>
              <w:t>Eleição Indireta e secreta pelo CMDCA em sessão instalada especificamente para este fim.</w:t>
            </w:r>
          </w:p>
        </w:tc>
      </w:tr>
      <w:tr w:rsidR="00000000" w14:paraId="6E957919" w14:textId="77777777">
        <w:trPr>
          <w:jc w:val="center"/>
        </w:trPr>
        <w:tc>
          <w:tcPr>
            <w:tcW w:w="1841" w:type="dxa"/>
            <w:tcBorders>
              <w:top w:val="single" w:sz="4" w:space="0" w:color="000000"/>
              <w:left w:val="single" w:sz="4" w:space="0" w:color="000000"/>
              <w:bottom w:val="single" w:sz="4" w:space="0" w:color="000000"/>
              <w:right w:val="single" w:sz="4" w:space="0" w:color="000000"/>
            </w:tcBorders>
            <w:vAlign w:val="center"/>
          </w:tcPr>
          <w:p w14:paraId="3159CA7F" w14:textId="77777777" w:rsidR="00000000" w:rsidRPr="00693E6A" w:rsidRDefault="00000000">
            <w:pPr>
              <w:spacing w:line="276" w:lineRule="auto"/>
              <w:jc w:val="center"/>
            </w:pPr>
            <w:r w:rsidRPr="00693E6A">
              <w:rPr>
                <w:rFonts w:ascii="Arial" w:eastAsia="SimSun" w:hAnsi="Arial" w:cs="Arial"/>
                <w:szCs w:val="24"/>
              </w:rPr>
              <w:t>04/05/2026</w:t>
            </w:r>
          </w:p>
        </w:tc>
        <w:tc>
          <w:tcPr>
            <w:tcW w:w="7793" w:type="dxa"/>
            <w:tcBorders>
              <w:top w:val="single" w:sz="4" w:space="0" w:color="000000"/>
              <w:left w:val="single" w:sz="4" w:space="0" w:color="000000"/>
              <w:bottom w:val="single" w:sz="4" w:space="0" w:color="000000"/>
              <w:right w:val="single" w:sz="4" w:space="0" w:color="000000"/>
            </w:tcBorders>
            <w:vAlign w:val="center"/>
          </w:tcPr>
          <w:p w14:paraId="5CBA3523" w14:textId="77777777" w:rsidR="00000000" w:rsidRDefault="00000000">
            <w:pPr>
              <w:spacing w:line="276" w:lineRule="auto"/>
              <w:jc w:val="both"/>
            </w:pPr>
            <w:r>
              <w:rPr>
                <w:rFonts w:ascii="Arial" w:eastAsia="SimSun" w:hAnsi="Arial" w:cs="Arial"/>
                <w:szCs w:val="24"/>
              </w:rPr>
              <w:t>Divulgação do resultado final do candidato eleito e dos suplentes.</w:t>
            </w:r>
          </w:p>
        </w:tc>
      </w:tr>
    </w:tbl>
    <w:p w14:paraId="775397CF" w14:textId="77777777" w:rsidR="00000000" w:rsidRDefault="00000000">
      <w:pPr>
        <w:pStyle w:val="Jurisprudncias"/>
        <w:spacing w:line="276" w:lineRule="auto"/>
        <w:rPr>
          <w:szCs w:val="24"/>
        </w:rPr>
      </w:pPr>
    </w:p>
    <w:p w14:paraId="5CF3D769" w14:textId="77777777" w:rsidR="00000000" w:rsidRDefault="00000000">
      <w:pPr>
        <w:pStyle w:val="Jurisprudncias"/>
        <w:spacing w:line="276" w:lineRule="auto"/>
        <w:jc w:val="center"/>
        <w:rPr>
          <w:b/>
          <w:szCs w:val="24"/>
          <w:u w:val="single"/>
        </w:rPr>
      </w:pPr>
    </w:p>
    <w:p w14:paraId="119BB0B0" w14:textId="77777777" w:rsidR="00000000" w:rsidRDefault="00000000">
      <w:pPr>
        <w:pStyle w:val="Jurisprudncias"/>
        <w:spacing w:line="276" w:lineRule="auto"/>
        <w:jc w:val="center"/>
        <w:rPr>
          <w:b/>
          <w:szCs w:val="24"/>
          <w:u w:val="single"/>
        </w:rPr>
      </w:pPr>
    </w:p>
    <w:p w14:paraId="1CD605BD" w14:textId="77777777" w:rsidR="00000000" w:rsidRDefault="00000000">
      <w:pPr>
        <w:pStyle w:val="Jurisprudncias"/>
        <w:pageBreakBefore/>
        <w:spacing w:line="276" w:lineRule="auto"/>
        <w:jc w:val="center"/>
        <w:rPr>
          <w:b/>
          <w:szCs w:val="24"/>
          <w:u w:val="single"/>
        </w:rPr>
      </w:pPr>
    </w:p>
    <w:p w14:paraId="59A6E72B" w14:textId="77777777" w:rsidR="00000000" w:rsidRDefault="00000000">
      <w:pPr>
        <w:pStyle w:val="Jurisprudncias"/>
        <w:spacing w:line="276" w:lineRule="auto"/>
        <w:jc w:val="center"/>
        <w:rPr>
          <w:b/>
          <w:szCs w:val="24"/>
          <w:u w:val="single"/>
        </w:rPr>
      </w:pPr>
      <w:r>
        <w:rPr>
          <w:b/>
          <w:szCs w:val="24"/>
          <w:u w:val="single"/>
        </w:rPr>
        <w:t xml:space="preserve">ANEXO II </w:t>
      </w:r>
    </w:p>
    <w:p w14:paraId="72FF4FB5" w14:textId="77777777" w:rsidR="00000000" w:rsidRDefault="00000000">
      <w:pPr>
        <w:pStyle w:val="Jurisprudncias"/>
        <w:spacing w:line="276" w:lineRule="auto"/>
        <w:jc w:val="center"/>
        <w:rPr>
          <w:b/>
          <w:szCs w:val="24"/>
          <w:u w:val="single"/>
        </w:rPr>
      </w:pPr>
      <w:r>
        <w:rPr>
          <w:b/>
          <w:szCs w:val="24"/>
          <w:u w:val="single"/>
        </w:rPr>
        <w:t>CONTEÚDO PROGRAMÁTICO</w:t>
      </w:r>
    </w:p>
    <w:p w14:paraId="47A1D2F5" w14:textId="77777777" w:rsidR="00000000" w:rsidRDefault="00000000">
      <w:pPr>
        <w:spacing w:line="276" w:lineRule="auto"/>
        <w:jc w:val="both"/>
        <w:rPr>
          <w:rFonts w:ascii="Arial" w:hAnsi="Arial" w:cs="Arial"/>
          <w:b/>
          <w:szCs w:val="24"/>
          <w:u w:val="single"/>
        </w:rPr>
      </w:pPr>
    </w:p>
    <w:tbl>
      <w:tblPr>
        <w:tblW w:w="0" w:type="auto"/>
        <w:tblLayout w:type="fixed"/>
        <w:tblLook w:val="0000" w:firstRow="0" w:lastRow="0" w:firstColumn="0" w:lastColumn="0" w:noHBand="0" w:noVBand="0"/>
      </w:tblPr>
      <w:tblGrid>
        <w:gridCol w:w="9288"/>
      </w:tblGrid>
      <w:tr w:rsidR="00000000" w14:paraId="3A6FF01C" w14:textId="77777777">
        <w:tc>
          <w:tcPr>
            <w:tcW w:w="9288" w:type="dxa"/>
            <w:tcBorders>
              <w:top w:val="single" w:sz="4" w:space="0" w:color="000000"/>
              <w:left w:val="single" w:sz="4" w:space="0" w:color="000000"/>
              <w:bottom w:val="single" w:sz="4" w:space="0" w:color="000000"/>
              <w:right w:val="single" w:sz="4" w:space="0" w:color="000000"/>
            </w:tcBorders>
            <w:shd w:val="clear" w:color="auto" w:fill="D9D9D9"/>
          </w:tcPr>
          <w:p w14:paraId="2626D2C1" w14:textId="77777777" w:rsidR="00000000" w:rsidRDefault="00000000">
            <w:pPr>
              <w:spacing w:line="276" w:lineRule="auto"/>
              <w:jc w:val="both"/>
            </w:pPr>
            <w:r>
              <w:rPr>
                <w:rFonts w:ascii="Arial" w:eastAsia="SimSun" w:hAnsi="Arial" w:cs="Arial"/>
                <w:b/>
                <w:bCs/>
                <w:szCs w:val="24"/>
                <w:u w:val="single"/>
              </w:rPr>
              <w:t>CONHECIMENTOS ESPECIFICOS:</w:t>
            </w:r>
          </w:p>
        </w:tc>
      </w:tr>
      <w:tr w:rsidR="00000000" w14:paraId="0BBE6BEC" w14:textId="77777777">
        <w:tc>
          <w:tcPr>
            <w:tcW w:w="9288" w:type="dxa"/>
            <w:tcBorders>
              <w:top w:val="single" w:sz="4" w:space="0" w:color="000000"/>
              <w:left w:val="single" w:sz="4" w:space="0" w:color="000000"/>
              <w:bottom w:val="single" w:sz="4" w:space="0" w:color="000000"/>
              <w:right w:val="single" w:sz="4" w:space="0" w:color="000000"/>
            </w:tcBorders>
          </w:tcPr>
          <w:p w14:paraId="735B2C46" w14:textId="77777777" w:rsidR="00000000" w:rsidRDefault="00000000">
            <w:pPr>
              <w:spacing w:line="276" w:lineRule="auto"/>
              <w:jc w:val="both"/>
            </w:pPr>
            <w:r>
              <w:rPr>
                <w:rFonts w:ascii="Arial" w:eastAsia="SimSun" w:hAnsi="Arial" w:cs="Arial"/>
                <w:color w:val="000000"/>
                <w:szCs w:val="24"/>
              </w:rPr>
              <w:t xml:space="preserve">Estatuto da Criança e do Adolescente (ECA) – Lei nº 8.069/90 e </w:t>
            </w:r>
            <w:r>
              <w:rPr>
                <w:rFonts w:ascii="Arial" w:eastAsia="SimSun" w:hAnsi="Arial" w:cs="Arial"/>
                <w:szCs w:val="24"/>
              </w:rPr>
              <w:t>Sistema de Garantia de Direitos das Crianças e Adolescentes.</w:t>
            </w:r>
          </w:p>
        </w:tc>
      </w:tr>
      <w:tr w:rsidR="00000000" w14:paraId="43B6F514" w14:textId="77777777">
        <w:tc>
          <w:tcPr>
            <w:tcW w:w="9288" w:type="dxa"/>
            <w:tcBorders>
              <w:top w:val="single" w:sz="4" w:space="0" w:color="000000"/>
              <w:left w:val="single" w:sz="4" w:space="0" w:color="000000"/>
              <w:bottom w:val="single" w:sz="4" w:space="0" w:color="000000"/>
              <w:right w:val="single" w:sz="4" w:space="0" w:color="000000"/>
            </w:tcBorders>
            <w:shd w:val="clear" w:color="auto" w:fill="D9D9D9"/>
          </w:tcPr>
          <w:p w14:paraId="233F0531" w14:textId="77777777" w:rsidR="00000000" w:rsidRDefault="00000000">
            <w:pPr>
              <w:spacing w:line="276" w:lineRule="auto"/>
              <w:jc w:val="both"/>
            </w:pPr>
            <w:r>
              <w:rPr>
                <w:rFonts w:ascii="Arial" w:eastAsia="SimSun" w:hAnsi="Arial" w:cs="Arial"/>
                <w:b/>
                <w:bCs/>
                <w:szCs w:val="24"/>
                <w:u w:val="single"/>
              </w:rPr>
              <w:t>INFORMÁTICA BÁSICA:</w:t>
            </w:r>
          </w:p>
        </w:tc>
      </w:tr>
      <w:tr w:rsidR="00000000" w14:paraId="520BD56E" w14:textId="77777777">
        <w:tc>
          <w:tcPr>
            <w:tcW w:w="9288" w:type="dxa"/>
            <w:tcBorders>
              <w:top w:val="single" w:sz="4" w:space="0" w:color="000000"/>
              <w:left w:val="single" w:sz="4" w:space="0" w:color="000000"/>
              <w:bottom w:val="single" w:sz="4" w:space="0" w:color="000000"/>
              <w:right w:val="single" w:sz="4" w:space="0" w:color="000000"/>
            </w:tcBorders>
          </w:tcPr>
          <w:p w14:paraId="5CE4D6A8" w14:textId="77777777" w:rsidR="00000000" w:rsidRDefault="00000000">
            <w:pPr>
              <w:spacing w:line="276" w:lineRule="auto"/>
              <w:jc w:val="both"/>
            </w:pPr>
            <w:r>
              <w:rPr>
                <w:rFonts w:ascii="Arial" w:eastAsia="SimSun" w:hAnsi="Arial" w:cs="Arial"/>
                <w:szCs w:val="24"/>
              </w:rPr>
              <w:t>Noções de funcionamento de computadores, impressores, scanner. Conhecimento em nível de usuário do Microsoft Word, Microsoft Excel, Microsoft Outlook e Microsoft Power Point. Noções de Internet, correio eletrônico e ferramentas de navegação.</w:t>
            </w:r>
          </w:p>
        </w:tc>
      </w:tr>
      <w:tr w:rsidR="00000000" w14:paraId="61952CCC" w14:textId="77777777">
        <w:tc>
          <w:tcPr>
            <w:tcW w:w="9288" w:type="dxa"/>
            <w:tcBorders>
              <w:top w:val="single" w:sz="4" w:space="0" w:color="000000"/>
              <w:left w:val="single" w:sz="4" w:space="0" w:color="000000"/>
              <w:bottom w:val="single" w:sz="4" w:space="0" w:color="000000"/>
              <w:right w:val="single" w:sz="4" w:space="0" w:color="000000"/>
            </w:tcBorders>
            <w:shd w:val="clear" w:color="auto" w:fill="D9D9D9"/>
          </w:tcPr>
          <w:p w14:paraId="2B07B41B" w14:textId="77777777" w:rsidR="00000000" w:rsidRDefault="00000000">
            <w:pPr>
              <w:spacing w:line="276" w:lineRule="auto"/>
              <w:jc w:val="both"/>
            </w:pPr>
            <w:r>
              <w:rPr>
                <w:rFonts w:ascii="Arial" w:eastAsia="SimSun" w:hAnsi="Arial" w:cs="Arial"/>
                <w:b/>
                <w:bCs/>
                <w:szCs w:val="24"/>
                <w:u w:val="single"/>
              </w:rPr>
              <w:t>LÍNGUA PORTUGUESA:</w:t>
            </w:r>
          </w:p>
        </w:tc>
      </w:tr>
      <w:tr w:rsidR="00000000" w14:paraId="045FAE4F" w14:textId="77777777">
        <w:tc>
          <w:tcPr>
            <w:tcW w:w="9288" w:type="dxa"/>
            <w:tcBorders>
              <w:top w:val="single" w:sz="4" w:space="0" w:color="000000"/>
              <w:left w:val="single" w:sz="4" w:space="0" w:color="000000"/>
              <w:bottom w:val="single" w:sz="4" w:space="0" w:color="000000"/>
              <w:right w:val="single" w:sz="4" w:space="0" w:color="000000"/>
            </w:tcBorders>
          </w:tcPr>
          <w:p w14:paraId="32E488C5" w14:textId="77777777" w:rsidR="00000000" w:rsidRDefault="00000000">
            <w:pPr>
              <w:spacing w:line="276" w:lineRule="auto"/>
              <w:jc w:val="both"/>
            </w:pPr>
            <w:r>
              <w:rPr>
                <w:rFonts w:ascii="Arial" w:eastAsia="SimSun" w:hAnsi="Arial" w:cs="Arial"/>
                <w:szCs w:val="24"/>
              </w:rPr>
              <w:t>Sistema ortográfico vigente. Compreensão e interpretação de frase, palavra ou texto; pontuação e acentuação gráfica; classificação e conjugação de verbos; regência nominal e verbal, regras e exemplos; concordância nominal e verbal, regras e exemplificação; língua padrão ou norma culta; morfologia; uso e emprego dos pronomes; classificação e emprego dos verbos; sintaxe; virtudes e vícios da linguagem; regras gramaticais; emprego dos elementos de coesão textual: pronomes, preposições, conjunções, artigos, numerais, advérbios; significado de palavras e expressões.</w:t>
            </w:r>
          </w:p>
        </w:tc>
      </w:tr>
    </w:tbl>
    <w:p w14:paraId="65AEBDC6" w14:textId="77777777" w:rsidR="00000000" w:rsidRDefault="00000000">
      <w:pPr>
        <w:pStyle w:val="Jurisprudncias"/>
        <w:spacing w:line="276" w:lineRule="auto"/>
        <w:rPr>
          <w:szCs w:val="24"/>
        </w:rPr>
      </w:pPr>
    </w:p>
    <w:p w14:paraId="7BB35428" w14:textId="77777777" w:rsidR="00000000" w:rsidRDefault="00000000">
      <w:pPr>
        <w:pStyle w:val="Jurisprudncias"/>
        <w:pageBreakBefore/>
        <w:spacing w:line="276" w:lineRule="auto"/>
        <w:jc w:val="center"/>
        <w:rPr>
          <w:szCs w:val="24"/>
        </w:rPr>
      </w:pPr>
    </w:p>
    <w:p w14:paraId="29B06CB5" w14:textId="77777777" w:rsidR="00000000" w:rsidRDefault="00000000">
      <w:pPr>
        <w:pStyle w:val="Jurisprudncias"/>
        <w:spacing w:line="276" w:lineRule="auto"/>
        <w:jc w:val="center"/>
        <w:rPr>
          <w:b/>
          <w:szCs w:val="24"/>
        </w:rPr>
      </w:pPr>
      <w:r>
        <w:rPr>
          <w:b/>
          <w:szCs w:val="24"/>
        </w:rPr>
        <w:t xml:space="preserve">ANEXO III </w:t>
      </w:r>
    </w:p>
    <w:p w14:paraId="70471E10" w14:textId="77777777" w:rsidR="00000000" w:rsidRDefault="00000000">
      <w:pPr>
        <w:pStyle w:val="Jurisprudncias"/>
        <w:spacing w:line="276" w:lineRule="auto"/>
        <w:jc w:val="center"/>
        <w:rPr>
          <w:b/>
          <w:szCs w:val="24"/>
        </w:rPr>
      </w:pPr>
      <w:r>
        <w:rPr>
          <w:b/>
          <w:szCs w:val="24"/>
        </w:rPr>
        <w:t>ATRIBUIÇÕES DO CARGO</w:t>
      </w:r>
    </w:p>
    <w:p w14:paraId="7359427F" w14:textId="77777777" w:rsidR="00000000" w:rsidRDefault="00000000">
      <w:pPr>
        <w:pStyle w:val="Jurisprudncias"/>
        <w:spacing w:line="276" w:lineRule="auto"/>
        <w:rPr>
          <w:b/>
          <w:szCs w:val="24"/>
        </w:rPr>
      </w:pPr>
    </w:p>
    <w:p w14:paraId="4258F78D" w14:textId="77777777" w:rsidR="00000000" w:rsidRDefault="00000000">
      <w:pPr>
        <w:pStyle w:val="Jurisprudncias"/>
        <w:spacing w:line="276" w:lineRule="auto"/>
        <w:rPr>
          <w:b/>
          <w:szCs w:val="24"/>
        </w:rPr>
      </w:pPr>
    </w:p>
    <w:p w14:paraId="6A1DA7F9" w14:textId="77777777" w:rsidR="00000000" w:rsidRDefault="00000000">
      <w:pPr>
        <w:spacing w:line="276" w:lineRule="auto"/>
        <w:jc w:val="both"/>
        <w:rPr>
          <w:rFonts w:ascii="Arial" w:hAnsi="Arial" w:cs="Arial"/>
          <w:szCs w:val="24"/>
        </w:rPr>
      </w:pPr>
      <w:r>
        <w:rPr>
          <w:rFonts w:ascii="Arial" w:hAnsi="Arial" w:cs="Arial"/>
          <w:b/>
          <w:bCs/>
          <w:szCs w:val="24"/>
        </w:rPr>
        <w:t xml:space="preserve">SÃO ATRIBUIÇÕES DO CONSELHO TUTELAR: </w:t>
      </w:r>
    </w:p>
    <w:p w14:paraId="0EC1EDCD" w14:textId="77777777" w:rsidR="00000000" w:rsidRDefault="00000000">
      <w:pPr>
        <w:spacing w:line="276" w:lineRule="auto"/>
        <w:ind w:firstLine="708"/>
        <w:jc w:val="both"/>
        <w:rPr>
          <w:rFonts w:ascii="Arial" w:hAnsi="Arial" w:cs="Arial"/>
          <w:szCs w:val="24"/>
        </w:rPr>
      </w:pPr>
      <w:r>
        <w:rPr>
          <w:rFonts w:ascii="Arial" w:hAnsi="Arial" w:cs="Arial"/>
          <w:szCs w:val="24"/>
        </w:rPr>
        <w:t>I – Zelar pelo cumprimento dos direitos da criança e do adolescente, definidos na Lei e na Constituição Federal, recebendo petições, denúncias, declarações, representações ou queixas de qualquer pessoa por desrespeito aos direitos assegurados às crianças e adolescentes, dando-lhes o encaminhamento devido;</w:t>
      </w:r>
    </w:p>
    <w:p w14:paraId="40CC8BFE"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 II – Atender as crianças e adolescentes nas hipóteses previstas nos artigos 98 e 105, do Estatuto da Criança e do Adolescente, aplicando as medidas previstas no artigo 101, I a VII, do mesmo Diploma Legal; </w:t>
      </w:r>
    </w:p>
    <w:p w14:paraId="022363CC"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III – atender e aconselhar os pais ou responsável, aplicando as medidas previstas no Estatuto da Criança e do Adolescente; </w:t>
      </w:r>
    </w:p>
    <w:p w14:paraId="22B83864"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IV – Aplicar aos pais, aos integrantes da família extensa, aos responsáveis, aos agentes públicos executores de medidas socioeducativas ou a qualquer pessoa encarregada de cuidar de crianças e de adolescentes que, a pretexto de tratá-los, educá-los ou protege-los, utilizarem castigo físico ou tratamento cruel ou degradante como formas de correção, disciplina, educação ou qualquer outra alegação, as medidas previstas no art. 18-B, do Estatuto da Criança e do Adolescente; </w:t>
      </w:r>
    </w:p>
    <w:p w14:paraId="10581F69"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V – Acompanhar a execução das medidas aplicadas pelo próprio órgão, zelando pela qualidade e eficácia do atendimento prestado pelos órgãos e entidades corresponsáveis; </w:t>
      </w:r>
    </w:p>
    <w:p w14:paraId="1FB9C9C7"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VI – Fiscalizar, sempre que possível em parceria com o Ministério Público e a autoridade judiciária, as entidades públicas e particulares de atendimento e os programas e serviços de que trata o art. 90 da Lei Federal n. 8.069/1990 (Estatuto da Criança e do Adolescente), adotando de pronto as medidas administrativas necessárias a remoção de irregularidades porventura verificadas; </w:t>
      </w:r>
    </w:p>
    <w:p w14:paraId="357E8779"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VII – representar à Justiça da Infância e da Juventude visando à aplicação de penalidade por infrações cometidas contra as normas de proteção </w:t>
      </w:r>
      <w:r w:rsidR="004E341A">
        <w:rPr>
          <w:rFonts w:ascii="Arial" w:hAnsi="Arial" w:cs="Arial"/>
          <w:szCs w:val="24"/>
        </w:rPr>
        <w:t>à</w:t>
      </w:r>
      <w:r>
        <w:rPr>
          <w:rFonts w:ascii="Arial" w:hAnsi="Arial" w:cs="Arial"/>
          <w:szCs w:val="24"/>
        </w:rPr>
        <w:t xml:space="preserve"> infância e a juventude, previstas nos artigos 245 a 258-C, da Lei Federal n. 8.069/1990 (Estatuto da Criança e do Adolescente); </w:t>
      </w:r>
    </w:p>
    <w:p w14:paraId="521FFEEE" w14:textId="77777777" w:rsidR="00000000" w:rsidRDefault="00000000">
      <w:pPr>
        <w:spacing w:line="276" w:lineRule="auto"/>
        <w:ind w:firstLine="708"/>
        <w:jc w:val="both"/>
        <w:rPr>
          <w:rFonts w:ascii="Arial" w:hAnsi="Arial" w:cs="Arial"/>
          <w:szCs w:val="24"/>
        </w:rPr>
      </w:pPr>
      <w:r>
        <w:rPr>
          <w:rFonts w:ascii="Arial" w:hAnsi="Arial" w:cs="Arial"/>
          <w:szCs w:val="24"/>
        </w:rPr>
        <w:t>VIII – assessorar o Poder Executivo local na elaboração do Plano Orçamentário Plurianual, Lei de Diretrizes Orçamentárias e Lei Orçamentária Anual, zelando para que estas contemplem os recursos necessários aos planos e programas de atendimento dos direitos de crianças e adolescentes, de acordo com as necessidades específicas locais, observado o princípio constitucional da prioridade absoluta à criança e ao adolescente;</w:t>
      </w:r>
    </w:p>
    <w:p w14:paraId="3083BF5D"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IX – Sugerir aos Poderes Legislativo e Executivo Municipais a edição de normas e a alteração da legislação em vigor, bem como a adoção de medidas destinadas à prevenção e promoção dos direitos de crianças, adolescentes e suas famílias; </w:t>
      </w:r>
    </w:p>
    <w:p w14:paraId="49511087" w14:textId="77777777" w:rsidR="00000000" w:rsidRDefault="00000000">
      <w:pPr>
        <w:spacing w:line="276" w:lineRule="auto"/>
        <w:ind w:firstLine="708"/>
        <w:jc w:val="both"/>
        <w:rPr>
          <w:rFonts w:ascii="Arial" w:hAnsi="Arial" w:cs="Arial"/>
          <w:szCs w:val="24"/>
        </w:rPr>
      </w:pPr>
      <w:r>
        <w:rPr>
          <w:rFonts w:ascii="Arial" w:hAnsi="Arial" w:cs="Arial"/>
          <w:szCs w:val="24"/>
        </w:rPr>
        <w:lastRenderedPageBreak/>
        <w:t>X – Encaminhar ao Ministério Público notícia de fato que constitua infração penal contra os direitos da criança ou adolescente ou que constitua objeto de ação civil, indicando-lhe os elementos de convicção, sem prejuízo do respectivo registro da ocorrência na Delegacia de Polícia;</w:t>
      </w:r>
    </w:p>
    <w:p w14:paraId="45F3D84B"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 XI – representar, em nome da pessoa e da família, na esfera administrativa, contra a violação dos direitos previstos no art. 220, §3º, inc. II, da Constituição Federal; </w:t>
      </w:r>
    </w:p>
    <w:p w14:paraId="36BD9980"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XII – representar ao Ministério Público, para efeito das ações de perda ou suspensão do poder familiar, após esgotadas as tentativas de preservação dos vínculos familiares; </w:t>
      </w:r>
    </w:p>
    <w:p w14:paraId="22B69EB1" w14:textId="77777777" w:rsidR="00000000" w:rsidRDefault="00000000">
      <w:pPr>
        <w:spacing w:line="276" w:lineRule="auto"/>
        <w:ind w:firstLine="708"/>
        <w:jc w:val="both"/>
        <w:rPr>
          <w:rFonts w:ascii="Arial" w:hAnsi="Arial" w:cs="Arial"/>
          <w:szCs w:val="24"/>
        </w:rPr>
      </w:pPr>
      <w:r>
        <w:rPr>
          <w:rFonts w:ascii="Arial" w:hAnsi="Arial" w:cs="Arial"/>
          <w:szCs w:val="24"/>
        </w:rPr>
        <w:t xml:space="preserve">XIII – promover e incentivar, na comunidade e nos grupos profissionais, ações de divulgação e treinamento para o reconhecimento de sintomas de maus-tratos em crianças e adolescentes; </w:t>
      </w:r>
    </w:p>
    <w:p w14:paraId="52F2A1F3" w14:textId="77777777" w:rsidR="00000000" w:rsidRDefault="00000000">
      <w:pPr>
        <w:spacing w:line="276" w:lineRule="auto"/>
        <w:ind w:firstLine="708"/>
        <w:jc w:val="both"/>
        <w:rPr>
          <w:rFonts w:cs="Arial"/>
          <w:szCs w:val="24"/>
        </w:rPr>
      </w:pPr>
      <w:r>
        <w:rPr>
          <w:rFonts w:ascii="Arial" w:hAnsi="Arial" w:cs="Arial"/>
          <w:szCs w:val="24"/>
        </w:rPr>
        <w:t xml:space="preserve">XIV – participar das avaliações periódicas da implementação dos Planos de Atendimento Socioeducativo, nos moldes do previsto no art. 18, §2º, da Lei Federal nº 12.594/2012 (Lei do Sinase), além de outros planos que envolvam temas afetos à infância e adolescência. </w:t>
      </w:r>
    </w:p>
    <w:p w14:paraId="413BC337" w14:textId="77777777" w:rsidR="00000000" w:rsidRDefault="00000000">
      <w:pPr>
        <w:pStyle w:val="Jurisprudncias"/>
        <w:spacing w:line="276" w:lineRule="auto"/>
        <w:rPr>
          <w:szCs w:val="24"/>
        </w:rPr>
      </w:pPr>
    </w:p>
    <w:p w14:paraId="2CBCE9F3" w14:textId="77777777" w:rsidR="00000000" w:rsidRDefault="00000000">
      <w:pPr>
        <w:pStyle w:val="Jurisprudncias"/>
        <w:pageBreakBefore/>
        <w:spacing w:line="276" w:lineRule="auto"/>
        <w:jc w:val="center"/>
        <w:rPr>
          <w:b/>
          <w:szCs w:val="24"/>
          <w:u w:val="single"/>
        </w:rPr>
      </w:pPr>
    </w:p>
    <w:p w14:paraId="6667E85D" w14:textId="77777777" w:rsidR="00000000" w:rsidRDefault="00000000">
      <w:pPr>
        <w:pStyle w:val="Jurisprudncias"/>
        <w:spacing w:line="276" w:lineRule="auto"/>
        <w:jc w:val="center"/>
        <w:rPr>
          <w:b/>
          <w:szCs w:val="24"/>
          <w:u w:val="single"/>
        </w:rPr>
      </w:pPr>
    </w:p>
    <w:p w14:paraId="3B4A36DD" w14:textId="77777777" w:rsidR="00000000" w:rsidRDefault="00000000">
      <w:pPr>
        <w:pStyle w:val="Jurisprudncias"/>
        <w:spacing w:line="276" w:lineRule="auto"/>
        <w:jc w:val="center"/>
        <w:rPr>
          <w:b/>
          <w:szCs w:val="24"/>
          <w:u w:val="single"/>
        </w:rPr>
      </w:pPr>
      <w:r>
        <w:rPr>
          <w:b/>
          <w:szCs w:val="24"/>
          <w:u w:val="single"/>
        </w:rPr>
        <w:t xml:space="preserve">ANEXO IV </w:t>
      </w:r>
    </w:p>
    <w:p w14:paraId="29279886" w14:textId="77777777" w:rsidR="00000000" w:rsidRDefault="00000000">
      <w:pPr>
        <w:pStyle w:val="Jurisprudncias"/>
        <w:spacing w:line="276" w:lineRule="auto"/>
        <w:jc w:val="center"/>
        <w:rPr>
          <w:b/>
          <w:szCs w:val="24"/>
          <w:u w:val="single"/>
        </w:rPr>
      </w:pPr>
      <w:r>
        <w:rPr>
          <w:b/>
          <w:szCs w:val="24"/>
          <w:u w:val="single"/>
        </w:rPr>
        <w:t>COMISSÃO ESPECIAL</w:t>
      </w:r>
    </w:p>
    <w:p w14:paraId="6F131728" w14:textId="77777777" w:rsidR="00367F1B" w:rsidRDefault="00367F1B" w:rsidP="00367F1B">
      <w:pPr>
        <w:pStyle w:val="Ttulo2"/>
        <w:numPr>
          <w:ilvl w:val="0"/>
          <w:numId w:val="0"/>
        </w:numPr>
        <w:spacing w:line="276" w:lineRule="auto"/>
        <w:ind w:hanging="576"/>
        <w:jc w:val="center"/>
        <w:rPr>
          <w:rFonts w:cs="Arial"/>
          <w:szCs w:val="24"/>
        </w:rPr>
      </w:pPr>
      <w:r>
        <w:rPr>
          <w:rFonts w:cs="Arial"/>
          <w:szCs w:val="24"/>
        </w:rPr>
        <w:t>Resolução de criação da Comissão Especial</w:t>
      </w:r>
    </w:p>
    <w:p w14:paraId="4A6C4880" w14:textId="77777777" w:rsidR="00367F1B" w:rsidRDefault="00367F1B">
      <w:pPr>
        <w:pStyle w:val="Jurisprudncias"/>
        <w:spacing w:line="276" w:lineRule="auto"/>
        <w:jc w:val="center"/>
        <w:rPr>
          <w:b/>
          <w:szCs w:val="24"/>
          <w:u w:val="single"/>
        </w:rPr>
      </w:pPr>
    </w:p>
    <w:p w14:paraId="372630CA" w14:textId="77777777" w:rsidR="00590E99" w:rsidRDefault="00590E99" w:rsidP="00590E99">
      <w:pPr>
        <w:pStyle w:val="Jurisprudncias"/>
        <w:spacing w:line="276" w:lineRule="auto"/>
        <w:rPr>
          <w:szCs w:val="24"/>
        </w:rPr>
      </w:pPr>
    </w:p>
    <w:p w14:paraId="4F2A8A80" w14:textId="77777777" w:rsidR="00590E99" w:rsidRPr="00DF44EE" w:rsidRDefault="00590E99" w:rsidP="00590E99">
      <w:pPr>
        <w:pStyle w:val="Jurisprudncias"/>
        <w:spacing w:line="276" w:lineRule="auto"/>
        <w:jc w:val="left"/>
        <w:rPr>
          <w:szCs w:val="24"/>
        </w:rPr>
      </w:pPr>
      <w:r w:rsidRPr="00DF44EE">
        <w:rPr>
          <w:szCs w:val="24"/>
        </w:rPr>
        <w:t>Resolução n. 03, de 20 de fevereiro de 2026</w:t>
      </w:r>
    </w:p>
    <w:p w14:paraId="2E103787" w14:textId="77777777" w:rsidR="00590E99" w:rsidRDefault="00590E99" w:rsidP="00590E99">
      <w:pPr>
        <w:pStyle w:val="Jurisprudncias"/>
        <w:spacing w:line="276" w:lineRule="auto"/>
        <w:jc w:val="left"/>
        <w:rPr>
          <w:b/>
          <w:bCs/>
          <w:szCs w:val="24"/>
        </w:rPr>
      </w:pPr>
    </w:p>
    <w:p w14:paraId="3F2F0684" w14:textId="77777777" w:rsidR="00590E99" w:rsidRDefault="00590E99" w:rsidP="00590E99">
      <w:pPr>
        <w:pStyle w:val="Jurisprudncias"/>
        <w:spacing w:line="276" w:lineRule="auto"/>
        <w:jc w:val="right"/>
        <w:rPr>
          <w:b/>
          <w:bCs/>
          <w:szCs w:val="24"/>
        </w:rPr>
      </w:pPr>
    </w:p>
    <w:p w14:paraId="0A19D2F1" w14:textId="77777777" w:rsidR="00590E99" w:rsidRDefault="00590E99" w:rsidP="00590E99">
      <w:pPr>
        <w:pStyle w:val="Citao"/>
        <w:spacing w:line="276" w:lineRule="auto"/>
        <w:ind w:left="3119"/>
        <w:rPr>
          <w:color w:val="auto"/>
          <w:sz w:val="24"/>
          <w:szCs w:val="24"/>
        </w:rPr>
      </w:pPr>
      <w:r>
        <w:rPr>
          <w:color w:val="auto"/>
          <w:sz w:val="24"/>
          <w:szCs w:val="24"/>
        </w:rPr>
        <w:t>INSTITUI A COMISSÃO ESPECIAL PARA O PROCESSO DE ELEIÇÃO SUPLEMENTAR DIRETA DOS MEMBROS DO CONSELHO TUTELAR DO MUNICÍPIO DE LINDÓIA DO SUL.</w:t>
      </w:r>
    </w:p>
    <w:p w14:paraId="1BBE2AFD" w14:textId="77777777" w:rsidR="00590E99" w:rsidRDefault="00590E99" w:rsidP="00590E99">
      <w:pPr>
        <w:pStyle w:val="Jurisprudncias"/>
        <w:spacing w:line="276" w:lineRule="auto"/>
        <w:rPr>
          <w:szCs w:val="24"/>
        </w:rPr>
      </w:pPr>
    </w:p>
    <w:p w14:paraId="6983F1AB" w14:textId="77777777" w:rsidR="00590E99" w:rsidRDefault="00590E99" w:rsidP="00590E99">
      <w:pPr>
        <w:pStyle w:val="Jurisprudncias"/>
        <w:spacing w:line="276" w:lineRule="auto"/>
        <w:rPr>
          <w:szCs w:val="24"/>
        </w:rPr>
      </w:pPr>
    </w:p>
    <w:p w14:paraId="05DB0B16" w14:textId="77777777" w:rsidR="00590E99" w:rsidRDefault="00590E99" w:rsidP="00590E99">
      <w:pPr>
        <w:pStyle w:val="Jurisprudncias"/>
        <w:spacing w:line="276" w:lineRule="auto"/>
        <w:rPr>
          <w:szCs w:val="24"/>
        </w:rPr>
      </w:pPr>
      <w:r>
        <w:rPr>
          <w:szCs w:val="24"/>
        </w:rPr>
        <w:t>O Conselho Municipal dos Direitos da Criança e do Adolescente de Lindóia do Sul, no uso de suas atribuições legais, considerando o disposto no art. 132 e 139 do Estatuto da Criança e do Adolescente (Lei Federal n. 8.069/1990), na Resolução n. 231/2022 do Conselho Nacional dos Direitos da Criança e do Adolescente (Conanda) e na Lei Municipal n. 358/2023, RESOLVE:</w:t>
      </w:r>
    </w:p>
    <w:p w14:paraId="3F44F5ED" w14:textId="77777777" w:rsidR="00590E99" w:rsidRDefault="00590E99" w:rsidP="00590E99">
      <w:pPr>
        <w:pStyle w:val="Jurisprudncias"/>
        <w:spacing w:line="276" w:lineRule="auto"/>
        <w:rPr>
          <w:szCs w:val="24"/>
        </w:rPr>
      </w:pPr>
    </w:p>
    <w:p w14:paraId="539B6202" w14:textId="77777777" w:rsidR="00590E99" w:rsidRDefault="00590E99" w:rsidP="00590E99">
      <w:pPr>
        <w:pStyle w:val="Jurisprudncias"/>
        <w:spacing w:line="276" w:lineRule="auto"/>
        <w:rPr>
          <w:szCs w:val="24"/>
        </w:rPr>
      </w:pPr>
      <w:r>
        <w:rPr>
          <w:b/>
          <w:bCs/>
          <w:szCs w:val="24"/>
        </w:rPr>
        <w:t>Art. 1</w:t>
      </w:r>
      <w:r>
        <w:rPr>
          <w:b/>
          <w:bCs/>
          <w:szCs w:val="24"/>
          <w:u w:val="single"/>
          <w:vertAlign w:val="superscript"/>
        </w:rPr>
        <w:t>o</w:t>
      </w:r>
      <w:r>
        <w:rPr>
          <w:szCs w:val="24"/>
        </w:rPr>
        <w:t xml:space="preserve"> Instituir a Comissão Especial com o objetivo de conduzir o processo de escolha suplementar dos membros do Conselho Tutelar do Município de Lindóia do Sul, sendo composta por 4 (quatro) conselheiros do Conselho Municipal dos Direitos da Criança e do Adolescente, garantindo a paridade entre governo e sociedade civil.</w:t>
      </w:r>
    </w:p>
    <w:p w14:paraId="0B0BC98F" w14:textId="77777777" w:rsidR="00590E99" w:rsidRDefault="00590E99" w:rsidP="00590E99">
      <w:pPr>
        <w:pStyle w:val="Jurisprudncias"/>
        <w:spacing w:line="276" w:lineRule="auto"/>
        <w:rPr>
          <w:szCs w:val="24"/>
        </w:rPr>
      </w:pPr>
      <w:r>
        <w:rPr>
          <w:b/>
          <w:bCs/>
          <w:szCs w:val="24"/>
        </w:rPr>
        <w:t>§ 1</w:t>
      </w:r>
      <w:r>
        <w:rPr>
          <w:b/>
          <w:bCs/>
          <w:szCs w:val="24"/>
          <w:u w:val="single"/>
          <w:vertAlign w:val="superscript"/>
        </w:rPr>
        <w:t>o</w:t>
      </w:r>
      <w:r>
        <w:rPr>
          <w:szCs w:val="24"/>
        </w:rPr>
        <w:t xml:space="preserve"> Não poderão fazer parte da Comissão Especial os conselheiros que concorrerão ao processo de escolha para membro do Conselho Tutelar ou os cônjuges, companheiros, parentes em linha reta, colateral ou por afinidade, até o terceiro grau, inclusive, de candidatos inscritos.</w:t>
      </w:r>
    </w:p>
    <w:p w14:paraId="5E403CD4" w14:textId="77777777" w:rsidR="00590E99" w:rsidRDefault="00590E99" w:rsidP="00590E99">
      <w:pPr>
        <w:pStyle w:val="Jurisprudncias"/>
        <w:spacing w:line="276" w:lineRule="auto"/>
        <w:rPr>
          <w:szCs w:val="24"/>
        </w:rPr>
      </w:pPr>
      <w:r>
        <w:rPr>
          <w:b/>
          <w:bCs/>
          <w:szCs w:val="24"/>
        </w:rPr>
        <w:t>§ 2</w:t>
      </w:r>
      <w:r>
        <w:rPr>
          <w:b/>
          <w:bCs/>
          <w:szCs w:val="24"/>
          <w:u w:val="single"/>
          <w:vertAlign w:val="superscript"/>
        </w:rPr>
        <w:t>o</w:t>
      </w:r>
      <w:r>
        <w:rPr>
          <w:szCs w:val="24"/>
        </w:rPr>
        <w:t xml:space="preserve"> Caso algum membro do Conselho Municipal dos Direitos da Criança e do Adolescente venha a se tornar impedido por conta do disposto no § 1</w:t>
      </w:r>
      <w:r>
        <w:rPr>
          <w:szCs w:val="24"/>
          <w:u w:val="single"/>
          <w:vertAlign w:val="superscript"/>
        </w:rPr>
        <w:t>o</w:t>
      </w:r>
      <w:r>
        <w:rPr>
          <w:szCs w:val="24"/>
        </w:rPr>
        <w:t xml:space="preserve"> deste artigo, será afastado da Comissão, sendo substituído por outro conselheiro.</w:t>
      </w:r>
    </w:p>
    <w:p w14:paraId="616A6E99" w14:textId="77777777" w:rsidR="00590E99" w:rsidRDefault="00590E99" w:rsidP="00590E99">
      <w:pPr>
        <w:pStyle w:val="Jurisprudncias"/>
        <w:spacing w:line="276" w:lineRule="auto"/>
        <w:rPr>
          <w:szCs w:val="24"/>
        </w:rPr>
      </w:pPr>
    </w:p>
    <w:p w14:paraId="4B21DEC4" w14:textId="77777777" w:rsidR="00590E99" w:rsidRDefault="00590E99" w:rsidP="00590E99">
      <w:pPr>
        <w:pStyle w:val="Jurisprudncias"/>
        <w:spacing w:line="276" w:lineRule="auto"/>
        <w:rPr>
          <w:szCs w:val="24"/>
        </w:rPr>
      </w:pPr>
      <w:r>
        <w:rPr>
          <w:b/>
          <w:bCs/>
          <w:szCs w:val="24"/>
        </w:rPr>
        <w:t>Art. 2</w:t>
      </w:r>
      <w:r>
        <w:rPr>
          <w:b/>
          <w:bCs/>
          <w:szCs w:val="24"/>
          <w:u w:val="single"/>
          <w:vertAlign w:val="superscript"/>
        </w:rPr>
        <w:t>o</w:t>
      </w:r>
      <w:r>
        <w:rPr>
          <w:szCs w:val="24"/>
        </w:rPr>
        <w:t xml:space="preserve"> Integram a Comissão Especial os seguintes conselheiros: </w:t>
      </w:r>
    </w:p>
    <w:p w14:paraId="6D6BD05B" w14:textId="77777777" w:rsidR="00590E99" w:rsidRDefault="00590E99" w:rsidP="00590E99">
      <w:pPr>
        <w:pStyle w:val="Jurisprudncias"/>
        <w:spacing w:line="276" w:lineRule="auto"/>
        <w:rPr>
          <w:strike/>
          <w:szCs w:val="24"/>
          <w:highlight w:val="yellow"/>
        </w:rPr>
      </w:pPr>
      <w:r>
        <w:rPr>
          <w:szCs w:val="24"/>
        </w:rPr>
        <w:t>I – Giovana Andreza de Oliveira, representante governamental;</w:t>
      </w:r>
    </w:p>
    <w:p w14:paraId="5C251404" w14:textId="77777777" w:rsidR="00590E99" w:rsidRDefault="00590E99" w:rsidP="00590E99">
      <w:pPr>
        <w:pStyle w:val="Jurisprudncias"/>
        <w:spacing w:line="276" w:lineRule="auto"/>
        <w:rPr>
          <w:szCs w:val="24"/>
        </w:rPr>
      </w:pPr>
      <w:r>
        <w:rPr>
          <w:szCs w:val="24"/>
        </w:rPr>
        <w:t>II – Sandra Regina Zuanazzi, representante governamental;</w:t>
      </w:r>
    </w:p>
    <w:p w14:paraId="157DB918" w14:textId="77777777" w:rsidR="00590E99" w:rsidRDefault="00590E99" w:rsidP="00590E99">
      <w:pPr>
        <w:pStyle w:val="Jurisprudncias"/>
        <w:spacing w:line="276" w:lineRule="auto"/>
        <w:rPr>
          <w:szCs w:val="24"/>
        </w:rPr>
      </w:pPr>
      <w:r>
        <w:rPr>
          <w:szCs w:val="24"/>
        </w:rPr>
        <w:t>III –Giseli Lodi Ferrazzo, representante da sociedade civil;</w:t>
      </w:r>
    </w:p>
    <w:p w14:paraId="133286D1" w14:textId="77777777" w:rsidR="00590E99" w:rsidRDefault="00590E99" w:rsidP="00590E99">
      <w:pPr>
        <w:pStyle w:val="Jurisprudncias"/>
        <w:spacing w:line="276" w:lineRule="auto"/>
        <w:rPr>
          <w:strike/>
          <w:szCs w:val="24"/>
        </w:rPr>
      </w:pPr>
      <w:r>
        <w:rPr>
          <w:szCs w:val="24"/>
        </w:rPr>
        <w:t>IV – Elisangela Balbinoto Vicente, representante da sociedade civil.</w:t>
      </w:r>
    </w:p>
    <w:p w14:paraId="146AC324" w14:textId="77777777" w:rsidR="00590E99" w:rsidRDefault="00590E99" w:rsidP="00590E99">
      <w:pPr>
        <w:pStyle w:val="Jurisprudncias"/>
        <w:spacing w:line="276" w:lineRule="auto"/>
        <w:rPr>
          <w:szCs w:val="24"/>
        </w:rPr>
      </w:pPr>
      <w:r>
        <w:rPr>
          <w:b/>
          <w:bCs/>
          <w:szCs w:val="24"/>
        </w:rPr>
        <w:t xml:space="preserve">§ 1º </w:t>
      </w:r>
      <w:r>
        <w:rPr>
          <w:szCs w:val="24"/>
        </w:rPr>
        <w:t>Em caso de impedimento, ausência ou afastamento de um dos representantes governamentais, este será substituído por:</w:t>
      </w:r>
      <w:r w:rsidR="004E341A">
        <w:rPr>
          <w:szCs w:val="24"/>
        </w:rPr>
        <w:t xml:space="preserve"> </w:t>
      </w:r>
      <w:r>
        <w:rPr>
          <w:szCs w:val="24"/>
        </w:rPr>
        <w:t>Eliandra Salete Moretto e Eduarda Moreno.</w:t>
      </w:r>
    </w:p>
    <w:p w14:paraId="5ECCECEE" w14:textId="77777777" w:rsidR="00590E99" w:rsidRDefault="00590E99" w:rsidP="00590E99">
      <w:pPr>
        <w:pStyle w:val="Jurisprudncias"/>
        <w:spacing w:line="276" w:lineRule="auto"/>
        <w:rPr>
          <w:szCs w:val="24"/>
        </w:rPr>
      </w:pPr>
      <w:r>
        <w:rPr>
          <w:b/>
          <w:bCs/>
          <w:szCs w:val="24"/>
        </w:rPr>
        <w:lastRenderedPageBreak/>
        <w:t xml:space="preserve">§ 2º </w:t>
      </w:r>
      <w:r>
        <w:rPr>
          <w:szCs w:val="24"/>
        </w:rPr>
        <w:t>Em caso de impedimento, ausência ou afastamento de um dos representantes da sociedade civil, este será substituído por: Bruna Gabriela Sandi e Nilsa Maria Loss.</w:t>
      </w:r>
    </w:p>
    <w:p w14:paraId="76AA50C8" w14:textId="77777777" w:rsidR="00590E99" w:rsidRDefault="00590E99" w:rsidP="00590E99">
      <w:pPr>
        <w:pStyle w:val="Jurisprudncias"/>
        <w:spacing w:line="276" w:lineRule="auto"/>
        <w:rPr>
          <w:szCs w:val="24"/>
        </w:rPr>
      </w:pPr>
      <w:r>
        <w:rPr>
          <w:b/>
          <w:bCs/>
          <w:szCs w:val="24"/>
        </w:rPr>
        <w:t>§ 3º</w:t>
      </w:r>
      <w:r>
        <w:rPr>
          <w:szCs w:val="24"/>
        </w:rPr>
        <w:t xml:space="preserve"> O CMDCA deverá, entre os membros da Comissão Especial, eleger um Coordenador, cujo voto prevalecerá em caso de empate.</w:t>
      </w:r>
    </w:p>
    <w:p w14:paraId="7EE9FF30" w14:textId="77777777" w:rsidR="00590E99" w:rsidRDefault="00590E99" w:rsidP="00590E99">
      <w:pPr>
        <w:pStyle w:val="Jurisprudncias"/>
        <w:spacing w:line="276" w:lineRule="auto"/>
        <w:rPr>
          <w:szCs w:val="24"/>
        </w:rPr>
      </w:pPr>
    </w:p>
    <w:p w14:paraId="71EFE26D" w14:textId="77777777" w:rsidR="00590E99" w:rsidRDefault="00590E99" w:rsidP="00590E99">
      <w:pPr>
        <w:pStyle w:val="Jurisprudncias"/>
        <w:spacing w:line="276" w:lineRule="auto"/>
        <w:rPr>
          <w:szCs w:val="24"/>
        </w:rPr>
      </w:pPr>
      <w:r>
        <w:rPr>
          <w:b/>
          <w:bCs/>
          <w:szCs w:val="24"/>
        </w:rPr>
        <w:t>Art. 3</w:t>
      </w:r>
      <w:r>
        <w:rPr>
          <w:b/>
          <w:bCs/>
          <w:szCs w:val="24"/>
          <w:u w:val="single"/>
          <w:vertAlign w:val="superscript"/>
        </w:rPr>
        <w:t>o</w:t>
      </w:r>
      <w:r>
        <w:rPr>
          <w:szCs w:val="24"/>
        </w:rPr>
        <w:t xml:space="preserve"> Compete à Comissão Especial analisar os pedidos de registro de candidatura e dar ampla publicidade à relação dos pretendentes inscritos, facultando a qualquer cidadão impugnar, no prazo de 5 (cinco) dias, contados da publicação, candidatos que não atendam aos requisitos exigidos, indicando os elementos probatórios.</w:t>
      </w:r>
    </w:p>
    <w:p w14:paraId="1ACE5188" w14:textId="77777777" w:rsidR="00590E99" w:rsidRDefault="00590E99" w:rsidP="00590E99">
      <w:pPr>
        <w:pStyle w:val="Jurisprudncias"/>
        <w:spacing w:line="276" w:lineRule="auto"/>
        <w:rPr>
          <w:szCs w:val="24"/>
        </w:rPr>
      </w:pPr>
      <w:r>
        <w:rPr>
          <w:b/>
          <w:bCs/>
          <w:szCs w:val="24"/>
        </w:rPr>
        <w:t>§ 1</w:t>
      </w:r>
      <w:r>
        <w:rPr>
          <w:b/>
          <w:bCs/>
          <w:szCs w:val="24"/>
          <w:u w:val="single"/>
          <w:vertAlign w:val="superscript"/>
        </w:rPr>
        <w:t>o</w:t>
      </w:r>
      <w:r>
        <w:rPr>
          <w:szCs w:val="24"/>
        </w:rPr>
        <w:t xml:space="preserve"> Diante da impugnação de candidatos ao Conselho Tutelar em razão do não preenchimento dos requisitos legais ou da prática de condutas ilícitas ou vedadas, cabe à Comissão Especial:</w:t>
      </w:r>
    </w:p>
    <w:p w14:paraId="781A9177" w14:textId="77777777" w:rsidR="00590E99" w:rsidRDefault="00590E99" w:rsidP="00590E99">
      <w:pPr>
        <w:pStyle w:val="Jurisprudncias"/>
        <w:spacing w:line="276" w:lineRule="auto"/>
        <w:rPr>
          <w:szCs w:val="24"/>
        </w:rPr>
      </w:pPr>
      <w:r>
        <w:rPr>
          <w:szCs w:val="24"/>
        </w:rPr>
        <w:t>I – Notificar os candidatos, concedendo-lhes prazo para apresentação de defesa;</w:t>
      </w:r>
    </w:p>
    <w:p w14:paraId="2E4B71E0" w14:textId="77777777" w:rsidR="00590E99" w:rsidRDefault="00590E99" w:rsidP="00590E99">
      <w:pPr>
        <w:pStyle w:val="Jurisprudncias"/>
        <w:spacing w:line="276" w:lineRule="auto"/>
        <w:rPr>
          <w:szCs w:val="24"/>
        </w:rPr>
      </w:pPr>
      <w:r>
        <w:rPr>
          <w:szCs w:val="24"/>
        </w:rPr>
        <w:t>II – Realizar reunião para decidir acerca da impugnação da candidatura, podendo, se necessário, ouvir testemunhas eventualmente arroladas, determinar a juntada de documentos e a realização de outras diligências;</w:t>
      </w:r>
    </w:p>
    <w:p w14:paraId="1F5C6ABB" w14:textId="77777777" w:rsidR="00590E99" w:rsidRDefault="00590E99" w:rsidP="00590E99">
      <w:pPr>
        <w:pStyle w:val="Jurisprudncias"/>
        <w:spacing w:line="276" w:lineRule="auto"/>
        <w:rPr>
          <w:szCs w:val="24"/>
        </w:rPr>
      </w:pPr>
      <w:r>
        <w:rPr>
          <w:szCs w:val="24"/>
        </w:rPr>
        <w:t>III – Comunicar ao Ministério Público.</w:t>
      </w:r>
    </w:p>
    <w:p w14:paraId="37773EEF" w14:textId="77777777" w:rsidR="00590E99" w:rsidRDefault="00590E99" w:rsidP="00590E99">
      <w:pPr>
        <w:pStyle w:val="Jurisprudncias"/>
        <w:spacing w:line="276" w:lineRule="auto"/>
        <w:rPr>
          <w:szCs w:val="24"/>
        </w:rPr>
      </w:pPr>
    </w:p>
    <w:p w14:paraId="74B616BC" w14:textId="77777777" w:rsidR="00590E99" w:rsidRDefault="00590E99" w:rsidP="00590E99">
      <w:pPr>
        <w:pStyle w:val="Jurisprudncias"/>
        <w:spacing w:line="276" w:lineRule="auto"/>
        <w:rPr>
          <w:szCs w:val="24"/>
        </w:rPr>
      </w:pPr>
      <w:r>
        <w:rPr>
          <w:b/>
          <w:bCs/>
          <w:szCs w:val="24"/>
        </w:rPr>
        <w:t>Art. 4</w:t>
      </w:r>
      <w:r>
        <w:rPr>
          <w:b/>
          <w:bCs/>
          <w:szCs w:val="24"/>
          <w:u w:val="single"/>
          <w:vertAlign w:val="superscript"/>
        </w:rPr>
        <w:t>o</w:t>
      </w:r>
      <w:r>
        <w:rPr>
          <w:szCs w:val="24"/>
        </w:rPr>
        <w:t xml:space="preserve"> Das decisões da Comissão Especial caberá recurso à Plenária do Conselho Municipal dos Direitos da Criança e do Adolescente, que se reunirá, em caráter extraordinário, para decisão com o máximo de celeridade.</w:t>
      </w:r>
    </w:p>
    <w:p w14:paraId="0893282E" w14:textId="77777777" w:rsidR="00590E99" w:rsidRDefault="00590E99" w:rsidP="00590E99">
      <w:pPr>
        <w:pStyle w:val="Jurisprudncias"/>
        <w:spacing w:line="276" w:lineRule="auto"/>
        <w:rPr>
          <w:szCs w:val="24"/>
        </w:rPr>
      </w:pPr>
      <w:r>
        <w:rPr>
          <w:b/>
          <w:bCs/>
          <w:szCs w:val="24"/>
        </w:rPr>
        <w:t>Parágrafo único</w:t>
      </w:r>
      <w:r>
        <w:rPr>
          <w:szCs w:val="24"/>
        </w:rPr>
        <w:t>. Esgotada a fase recursal, a Comissão Especial encarregada de realizar o processo de escolha publicará a relação dos candidatos habilitados, com cópia ao Ministério Público.</w:t>
      </w:r>
    </w:p>
    <w:p w14:paraId="1079262F" w14:textId="77777777" w:rsidR="00590E99" w:rsidRDefault="00590E99" w:rsidP="00590E99">
      <w:pPr>
        <w:pStyle w:val="Jurisprudncias"/>
        <w:spacing w:line="276" w:lineRule="auto"/>
        <w:rPr>
          <w:szCs w:val="24"/>
        </w:rPr>
      </w:pPr>
    </w:p>
    <w:p w14:paraId="12BA98C4" w14:textId="77777777" w:rsidR="00590E99" w:rsidRDefault="00590E99" w:rsidP="00590E99">
      <w:pPr>
        <w:pStyle w:val="Jurisprudncias"/>
        <w:spacing w:line="276" w:lineRule="auto"/>
        <w:rPr>
          <w:szCs w:val="24"/>
        </w:rPr>
      </w:pPr>
      <w:r>
        <w:rPr>
          <w:b/>
          <w:bCs/>
          <w:szCs w:val="24"/>
        </w:rPr>
        <w:t>Art. 5</w:t>
      </w:r>
      <w:r>
        <w:rPr>
          <w:b/>
          <w:bCs/>
          <w:szCs w:val="24"/>
          <w:u w:val="single"/>
          <w:vertAlign w:val="superscript"/>
        </w:rPr>
        <w:t>o</w:t>
      </w:r>
      <w:r>
        <w:rPr>
          <w:szCs w:val="24"/>
        </w:rPr>
        <w:t xml:space="preserve"> São atribuições da Comissão Especial:</w:t>
      </w:r>
    </w:p>
    <w:p w14:paraId="1B8359D1" w14:textId="77777777" w:rsidR="00590E99" w:rsidRDefault="00590E99" w:rsidP="00590E99">
      <w:pPr>
        <w:pStyle w:val="Jurisprudncias"/>
        <w:spacing w:line="276" w:lineRule="auto"/>
        <w:rPr>
          <w:szCs w:val="24"/>
        </w:rPr>
      </w:pPr>
      <w:r>
        <w:rPr>
          <w:szCs w:val="24"/>
        </w:rPr>
        <w:t xml:space="preserve">I – Realizar reunião destinada a dar conhecimento formal das regras do processo de escolha aos candidatos considerados habilitados, sob pena de imposição das sanções previstas na legislação local; </w:t>
      </w:r>
    </w:p>
    <w:p w14:paraId="19196CC3" w14:textId="77777777" w:rsidR="00590E99" w:rsidRDefault="00590E99" w:rsidP="00590E99">
      <w:pPr>
        <w:pStyle w:val="Jurisprudncias"/>
        <w:spacing w:line="276" w:lineRule="auto"/>
        <w:rPr>
          <w:szCs w:val="24"/>
        </w:rPr>
      </w:pPr>
      <w:r>
        <w:rPr>
          <w:szCs w:val="24"/>
        </w:rPr>
        <w:t xml:space="preserve">II – Estimular e facilitar o encaminhamento de notícias de fatos que constituam violação das regras de divulgação do processo de escolha por parte dos candidatos ou à sua ordem; </w:t>
      </w:r>
    </w:p>
    <w:p w14:paraId="7F6E3367" w14:textId="77777777" w:rsidR="00590E99" w:rsidRDefault="00590E99" w:rsidP="00590E99">
      <w:pPr>
        <w:pStyle w:val="Jurisprudncias"/>
        <w:spacing w:line="276" w:lineRule="auto"/>
        <w:rPr>
          <w:szCs w:val="24"/>
        </w:rPr>
      </w:pPr>
      <w:r>
        <w:rPr>
          <w:szCs w:val="24"/>
        </w:rPr>
        <w:t xml:space="preserve">III – Analisar e decidir, em primeira instância administrativa, os pedidos de impugnação, denúncias e outros incidentes ocorridos a partir do lançamento do edital, durante a campanha e no dia da votação; </w:t>
      </w:r>
    </w:p>
    <w:p w14:paraId="41B6E9F5" w14:textId="77777777" w:rsidR="00590E99" w:rsidRDefault="00590E99" w:rsidP="00590E99">
      <w:pPr>
        <w:pStyle w:val="Jurisprudncias"/>
        <w:spacing w:line="276" w:lineRule="auto"/>
        <w:rPr>
          <w:szCs w:val="24"/>
        </w:rPr>
      </w:pPr>
      <w:r>
        <w:rPr>
          <w:szCs w:val="24"/>
        </w:rPr>
        <w:t xml:space="preserve">IV – Se utilizadas urnas eletrônicas, providenciar o encaminhamento da lista dos candidatos ao Tribunal Regional Eleitoral, observando rigorosamente a forma e o prazo estabelecido pela Justiça Eleitoral; caso não haja utilização de urnas eletrônicas, providenciar a confecção das cédulas, conforme modelo a ser aprovado, preferencialmente seguindo os parâmetros das cédulas impressas da Justiça Eleitoral; </w:t>
      </w:r>
    </w:p>
    <w:p w14:paraId="213A3971" w14:textId="77777777" w:rsidR="00590E99" w:rsidRDefault="00590E99" w:rsidP="00590E99">
      <w:pPr>
        <w:pStyle w:val="Jurisprudncias"/>
        <w:spacing w:line="276" w:lineRule="auto"/>
        <w:rPr>
          <w:rStyle w:val="Refdenotaderodap"/>
        </w:rPr>
      </w:pPr>
      <w:r>
        <w:rPr>
          <w:szCs w:val="24"/>
        </w:rPr>
        <w:lastRenderedPageBreak/>
        <w:t>V – Escolher, mediante posterior homologação do CMDCA, e divulgar os locais do processo de escolha, preferencialmente seguindo o zoneamento da Justiça Eleitoral;</w:t>
      </w:r>
    </w:p>
    <w:p w14:paraId="51BA6AEF" w14:textId="77777777" w:rsidR="00590E99" w:rsidRDefault="00590E99" w:rsidP="00590E99">
      <w:pPr>
        <w:pStyle w:val="Jurisprudncias"/>
        <w:spacing w:line="276" w:lineRule="auto"/>
      </w:pPr>
      <w:r>
        <w:rPr>
          <w:szCs w:val="24"/>
        </w:rPr>
        <w:t>VI – Selecionar e convocar, preferencialmente junto aos órgãos públicos municipais, os mesários e escrutinadores, bem como seus respectivos suplentes, que serão previamente orientados sobre como proceder no dia do processo de escolha, na forma da resolução regulamentadora do pleito;</w:t>
      </w:r>
    </w:p>
    <w:p w14:paraId="77A52637" w14:textId="77777777" w:rsidR="00590E99" w:rsidRDefault="00590E99" w:rsidP="00590E99">
      <w:pPr>
        <w:pStyle w:val="Jurisprudncias"/>
        <w:spacing w:line="276" w:lineRule="auto"/>
        <w:rPr>
          <w:szCs w:val="24"/>
        </w:rPr>
      </w:pPr>
      <w:r>
        <w:rPr>
          <w:szCs w:val="24"/>
        </w:rPr>
        <w:t xml:space="preserve">VII – Solicitar, junto ao comando da Polícia Militar e Guarda Municipal local, a designação de efetivo para garantir a ordem e a segurança dos locais do processo de escolha e apuração; </w:t>
      </w:r>
    </w:p>
    <w:p w14:paraId="15B8128E" w14:textId="77777777" w:rsidR="00590E99" w:rsidRDefault="00590E99" w:rsidP="00590E99">
      <w:pPr>
        <w:pStyle w:val="Jurisprudncias"/>
        <w:spacing w:line="276" w:lineRule="auto"/>
        <w:rPr>
          <w:szCs w:val="24"/>
        </w:rPr>
      </w:pPr>
      <w:r>
        <w:rPr>
          <w:szCs w:val="24"/>
        </w:rPr>
        <w:t>VIII – Divulgar, imediatamente após a apuração, o resultado do processo de escolha; e</w:t>
      </w:r>
    </w:p>
    <w:p w14:paraId="51AC8DC1" w14:textId="77777777" w:rsidR="00590E99" w:rsidRDefault="00590E99" w:rsidP="00590E99">
      <w:pPr>
        <w:pStyle w:val="Jurisprudncias"/>
        <w:spacing w:line="276" w:lineRule="auto"/>
        <w:rPr>
          <w:szCs w:val="24"/>
        </w:rPr>
      </w:pPr>
      <w:r>
        <w:rPr>
          <w:szCs w:val="24"/>
        </w:rPr>
        <w:t xml:space="preserve"> IX – Resolver os casos omissos.</w:t>
      </w:r>
    </w:p>
    <w:p w14:paraId="63C6F97B" w14:textId="77777777" w:rsidR="00590E99" w:rsidRDefault="00590E99" w:rsidP="00590E99">
      <w:pPr>
        <w:pStyle w:val="Jurisprudncias"/>
        <w:spacing w:line="276" w:lineRule="auto"/>
        <w:rPr>
          <w:szCs w:val="24"/>
        </w:rPr>
      </w:pPr>
    </w:p>
    <w:p w14:paraId="635DD1C0" w14:textId="77777777" w:rsidR="00590E99" w:rsidRDefault="00590E99" w:rsidP="00590E99">
      <w:pPr>
        <w:pStyle w:val="Jurisprudncias"/>
        <w:spacing w:line="276" w:lineRule="auto"/>
        <w:rPr>
          <w:szCs w:val="24"/>
        </w:rPr>
      </w:pPr>
      <w:r>
        <w:rPr>
          <w:b/>
          <w:bCs/>
          <w:szCs w:val="24"/>
        </w:rPr>
        <w:t>Art. 6º</w:t>
      </w:r>
      <w:r>
        <w:rPr>
          <w:szCs w:val="24"/>
        </w:rPr>
        <w:t xml:space="preserve"> Compete à Comissão Especial processar e decidir sobre as denúncias referentes à propaganda eleitoral e demais irregularidades, podendo, inclusive, determinar a retirada ou a suspensão da propaganda, o recolhimento do material e a cassação da candidatura, assegurada a ampla defesa e o contraditório, na forma de resolução específica.</w:t>
      </w:r>
    </w:p>
    <w:p w14:paraId="2144AC70" w14:textId="77777777" w:rsidR="00590E99" w:rsidRDefault="00590E99" w:rsidP="00590E99">
      <w:pPr>
        <w:pStyle w:val="Jurisprudncias"/>
        <w:spacing w:line="276" w:lineRule="auto"/>
        <w:rPr>
          <w:szCs w:val="24"/>
        </w:rPr>
      </w:pPr>
    </w:p>
    <w:p w14:paraId="6297F790" w14:textId="77777777" w:rsidR="00590E99" w:rsidRDefault="00590E99" w:rsidP="00590E99">
      <w:pPr>
        <w:pStyle w:val="Jurisprudncias"/>
        <w:spacing w:line="276" w:lineRule="auto"/>
        <w:rPr>
          <w:szCs w:val="24"/>
        </w:rPr>
      </w:pPr>
      <w:r>
        <w:rPr>
          <w:b/>
          <w:bCs/>
          <w:szCs w:val="24"/>
        </w:rPr>
        <w:t>Art. 7º</w:t>
      </w:r>
      <w:r>
        <w:rPr>
          <w:szCs w:val="24"/>
        </w:rPr>
        <w:t xml:space="preserve"> Os recursos interpostos contra decisões da Comissão Especial serão analisados e julgados pelo Conselho Municipal dos Direitos da Criança e do Adolescente.</w:t>
      </w:r>
    </w:p>
    <w:p w14:paraId="7B0135F6" w14:textId="77777777" w:rsidR="00590E99" w:rsidRDefault="00590E99" w:rsidP="00590E99">
      <w:pPr>
        <w:pStyle w:val="Jurisprudncias"/>
        <w:spacing w:line="276" w:lineRule="auto"/>
        <w:rPr>
          <w:szCs w:val="24"/>
        </w:rPr>
      </w:pPr>
    </w:p>
    <w:p w14:paraId="788018B9" w14:textId="77777777" w:rsidR="00590E99" w:rsidRDefault="00590E99" w:rsidP="00590E99">
      <w:pPr>
        <w:pStyle w:val="Jurisprudncias"/>
        <w:spacing w:line="276" w:lineRule="auto"/>
        <w:rPr>
          <w:szCs w:val="24"/>
        </w:rPr>
      </w:pPr>
      <w:r>
        <w:rPr>
          <w:b/>
          <w:bCs/>
          <w:szCs w:val="24"/>
        </w:rPr>
        <w:t>Art. 6</w:t>
      </w:r>
      <w:r>
        <w:rPr>
          <w:b/>
          <w:bCs/>
          <w:szCs w:val="24"/>
          <w:u w:val="single"/>
          <w:vertAlign w:val="superscript"/>
        </w:rPr>
        <w:t>o</w:t>
      </w:r>
      <w:r>
        <w:rPr>
          <w:szCs w:val="24"/>
        </w:rPr>
        <w:t xml:space="preserve"> A Comissão Especial deve notificar o Ministério Público, de todas as reuniões deliberativas a serem realizadas pela comissão e pelo Conselho Municipal dos Direitos da Criança e do Adolescente, bem como de todas as decisões nelas proferidas e de todos os incidentes verificados.</w:t>
      </w:r>
    </w:p>
    <w:p w14:paraId="654162DF" w14:textId="77777777" w:rsidR="00590E99" w:rsidRDefault="00590E99" w:rsidP="00590E99">
      <w:pPr>
        <w:pStyle w:val="Jurisprudncias"/>
        <w:spacing w:line="276" w:lineRule="auto"/>
        <w:rPr>
          <w:szCs w:val="24"/>
        </w:rPr>
      </w:pPr>
    </w:p>
    <w:p w14:paraId="187AF3FC" w14:textId="77777777" w:rsidR="00590E99" w:rsidRDefault="00590E99" w:rsidP="00590E99">
      <w:pPr>
        <w:pStyle w:val="Jurisprudncias"/>
        <w:spacing w:line="276" w:lineRule="auto"/>
        <w:rPr>
          <w:szCs w:val="24"/>
        </w:rPr>
      </w:pPr>
      <w:r>
        <w:rPr>
          <w:b/>
          <w:bCs/>
          <w:szCs w:val="24"/>
        </w:rPr>
        <w:t>Art. 7</w:t>
      </w:r>
      <w:r>
        <w:rPr>
          <w:b/>
          <w:bCs/>
          <w:szCs w:val="24"/>
          <w:u w:val="single"/>
          <w:vertAlign w:val="superscript"/>
        </w:rPr>
        <w:t>o</w:t>
      </w:r>
      <w:r>
        <w:rPr>
          <w:szCs w:val="24"/>
        </w:rPr>
        <w:t xml:space="preserve"> Esta Resolução entra em vigor na data da sua publicação.</w:t>
      </w:r>
    </w:p>
    <w:p w14:paraId="3FEEBE66" w14:textId="77777777" w:rsidR="00590E99" w:rsidRDefault="00590E99" w:rsidP="00590E99">
      <w:pPr>
        <w:pStyle w:val="Jurisprudncias"/>
        <w:spacing w:line="276" w:lineRule="auto"/>
        <w:rPr>
          <w:szCs w:val="24"/>
        </w:rPr>
      </w:pPr>
    </w:p>
    <w:p w14:paraId="450B1D34" w14:textId="77777777" w:rsidR="00590E99" w:rsidRDefault="00590E99" w:rsidP="00590E99">
      <w:pPr>
        <w:pStyle w:val="Jurisprudncias"/>
        <w:spacing w:line="276" w:lineRule="auto"/>
        <w:rPr>
          <w:szCs w:val="24"/>
        </w:rPr>
      </w:pPr>
    </w:p>
    <w:p w14:paraId="566C3F09" w14:textId="77777777" w:rsidR="00590E99" w:rsidRDefault="00590E99" w:rsidP="00590E99">
      <w:pPr>
        <w:pStyle w:val="Jurisprudncias"/>
        <w:spacing w:line="276" w:lineRule="auto"/>
        <w:rPr>
          <w:szCs w:val="24"/>
        </w:rPr>
      </w:pPr>
      <w:r>
        <w:rPr>
          <w:szCs w:val="24"/>
        </w:rPr>
        <w:t>Lindóia do Sul/ SC, 20 de fevereiro de 2026.</w:t>
      </w:r>
    </w:p>
    <w:p w14:paraId="11BB32BC" w14:textId="77777777" w:rsidR="00590E99" w:rsidRDefault="00590E99" w:rsidP="00590E99">
      <w:pPr>
        <w:pStyle w:val="Jurisprudncias"/>
        <w:spacing w:line="276" w:lineRule="auto"/>
        <w:rPr>
          <w:szCs w:val="24"/>
        </w:rPr>
      </w:pPr>
    </w:p>
    <w:p w14:paraId="55961071" w14:textId="77777777" w:rsidR="00590E99" w:rsidRDefault="00590E99" w:rsidP="00590E99">
      <w:pPr>
        <w:pStyle w:val="Jurisprudncias"/>
        <w:spacing w:line="276" w:lineRule="auto"/>
        <w:rPr>
          <w:szCs w:val="24"/>
        </w:rPr>
      </w:pPr>
    </w:p>
    <w:p w14:paraId="79019717" w14:textId="77777777" w:rsidR="00590E99" w:rsidRDefault="00590E99" w:rsidP="00590E99">
      <w:pPr>
        <w:pStyle w:val="Jurisprudncias"/>
        <w:spacing w:line="276" w:lineRule="auto"/>
        <w:rPr>
          <w:szCs w:val="24"/>
        </w:rPr>
      </w:pPr>
    </w:p>
    <w:p w14:paraId="4D0E379A" w14:textId="77777777" w:rsidR="00590E99" w:rsidRDefault="00590E99" w:rsidP="00590E99">
      <w:pPr>
        <w:pStyle w:val="Jurisprudncias"/>
        <w:spacing w:line="276" w:lineRule="auto"/>
        <w:rPr>
          <w:szCs w:val="24"/>
        </w:rPr>
      </w:pPr>
    </w:p>
    <w:p w14:paraId="3577FEAA" w14:textId="77777777" w:rsidR="00590E99" w:rsidRDefault="00590E99" w:rsidP="00590E99">
      <w:pPr>
        <w:pStyle w:val="Jurisprudncias"/>
        <w:spacing w:line="276" w:lineRule="auto"/>
        <w:jc w:val="center"/>
        <w:rPr>
          <w:szCs w:val="24"/>
        </w:rPr>
      </w:pPr>
      <w:r>
        <w:rPr>
          <w:szCs w:val="24"/>
        </w:rPr>
        <w:t xml:space="preserve">Giseli Lodi Ferrazzo </w:t>
      </w:r>
    </w:p>
    <w:p w14:paraId="577192ED" w14:textId="77777777" w:rsidR="00590E99" w:rsidRDefault="00590E99" w:rsidP="00590E99">
      <w:pPr>
        <w:pStyle w:val="Jurisprudncias"/>
        <w:spacing w:line="276" w:lineRule="auto"/>
        <w:jc w:val="center"/>
        <w:rPr>
          <w:szCs w:val="24"/>
        </w:rPr>
      </w:pPr>
      <w:r>
        <w:rPr>
          <w:szCs w:val="24"/>
        </w:rPr>
        <w:t>Presidente em exercício do CMDCA</w:t>
      </w:r>
    </w:p>
    <w:p w14:paraId="3B1E7FC4" w14:textId="77777777" w:rsidR="00590E99" w:rsidRDefault="00590E99" w:rsidP="00590E99">
      <w:pPr>
        <w:pStyle w:val="Jurisprudncias"/>
        <w:spacing w:line="276" w:lineRule="auto"/>
        <w:jc w:val="center"/>
        <w:rPr>
          <w:szCs w:val="24"/>
        </w:rPr>
      </w:pPr>
      <w:r>
        <w:rPr>
          <w:szCs w:val="24"/>
        </w:rPr>
        <w:t>Conselho Municipal dos Direitos da Criança e do Adolescente</w:t>
      </w:r>
    </w:p>
    <w:p w14:paraId="1C184ABC" w14:textId="77777777" w:rsidR="00000000" w:rsidRDefault="00000000">
      <w:pPr>
        <w:pStyle w:val="Jurisprudncias"/>
        <w:spacing w:line="276" w:lineRule="auto"/>
        <w:rPr>
          <w:szCs w:val="24"/>
          <w:shd w:val="clear" w:color="auto" w:fill="FFFF00"/>
        </w:rPr>
      </w:pPr>
    </w:p>
    <w:p w14:paraId="6AF7E18A" w14:textId="77777777" w:rsidR="00000000" w:rsidRDefault="00000000">
      <w:pPr>
        <w:pStyle w:val="Jurisprudncias"/>
        <w:spacing w:line="276" w:lineRule="auto"/>
        <w:rPr>
          <w:szCs w:val="24"/>
          <w:shd w:val="clear" w:color="auto" w:fill="FFFF00"/>
        </w:rPr>
      </w:pPr>
    </w:p>
    <w:p w14:paraId="429463C4" w14:textId="77777777" w:rsidR="00000000" w:rsidRDefault="00000000">
      <w:pPr>
        <w:pStyle w:val="Jurisprudncias"/>
        <w:spacing w:line="276" w:lineRule="auto"/>
        <w:rPr>
          <w:szCs w:val="24"/>
          <w:shd w:val="clear" w:color="auto" w:fill="FFFF00"/>
        </w:rPr>
      </w:pPr>
    </w:p>
    <w:p w14:paraId="51C44120" w14:textId="77777777" w:rsidR="00000000" w:rsidRDefault="00000000">
      <w:pPr>
        <w:pStyle w:val="Jurisprudncias"/>
        <w:pageBreakBefore/>
        <w:spacing w:line="276" w:lineRule="auto"/>
        <w:jc w:val="center"/>
        <w:rPr>
          <w:b/>
          <w:szCs w:val="24"/>
          <w:u w:val="single"/>
        </w:rPr>
      </w:pPr>
    </w:p>
    <w:p w14:paraId="71034A2E" w14:textId="77777777" w:rsidR="00000000" w:rsidRDefault="00000000">
      <w:pPr>
        <w:pStyle w:val="Jurisprudncias"/>
        <w:spacing w:line="276" w:lineRule="auto"/>
        <w:jc w:val="center"/>
        <w:rPr>
          <w:b/>
          <w:szCs w:val="24"/>
          <w:u w:val="single"/>
        </w:rPr>
      </w:pPr>
      <w:r>
        <w:rPr>
          <w:b/>
          <w:szCs w:val="24"/>
          <w:u w:val="single"/>
        </w:rPr>
        <w:t xml:space="preserve">ANEXO V </w:t>
      </w:r>
    </w:p>
    <w:p w14:paraId="2641B395" w14:textId="77777777" w:rsidR="00000000" w:rsidRDefault="00000000">
      <w:pPr>
        <w:pStyle w:val="Jurisprudncias"/>
        <w:spacing w:line="276" w:lineRule="auto"/>
        <w:jc w:val="center"/>
        <w:rPr>
          <w:b/>
          <w:szCs w:val="24"/>
          <w:u w:val="single"/>
        </w:rPr>
      </w:pPr>
      <w:r>
        <w:rPr>
          <w:b/>
          <w:szCs w:val="24"/>
          <w:u w:val="single"/>
        </w:rPr>
        <w:t>REQUERIMENO DE INSCRIÇÃO</w:t>
      </w:r>
    </w:p>
    <w:p w14:paraId="4193321F" w14:textId="77777777" w:rsidR="00000000" w:rsidRDefault="00000000">
      <w:pPr>
        <w:pStyle w:val="Jurisprudncias"/>
        <w:spacing w:line="276" w:lineRule="auto"/>
        <w:rPr>
          <w:b/>
          <w:szCs w:val="24"/>
          <w:u w:val="single"/>
        </w:rPr>
      </w:pPr>
    </w:p>
    <w:p w14:paraId="46F6A4AE" w14:textId="77777777" w:rsidR="00000000" w:rsidRDefault="00000000">
      <w:pPr>
        <w:pStyle w:val="Jurisprudncias"/>
        <w:spacing w:line="276" w:lineRule="auto"/>
        <w:rPr>
          <w:b/>
          <w:szCs w:val="24"/>
          <w:u w:val="single"/>
        </w:rPr>
      </w:pPr>
    </w:p>
    <w:tbl>
      <w:tblPr>
        <w:tblW w:w="0" w:type="auto"/>
        <w:tblLayout w:type="fixed"/>
        <w:tblCellMar>
          <w:left w:w="70" w:type="dxa"/>
          <w:right w:w="70" w:type="dxa"/>
        </w:tblCellMar>
        <w:tblLook w:val="0000" w:firstRow="0" w:lastRow="0" w:firstColumn="0" w:lastColumn="0" w:noHBand="0" w:noVBand="0"/>
      </w:tblPr>
      <w:tblGrid>
        <w:gridCol w:w="2405"/>
        <w:gridCol w:w="6454"/>
      </w:tblGrid>
      <w:tr w:rsidR="00000000" w14:paraId="42F25D4B"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1883BE" w14:textId="77777777" w:rsidR="00000000" w:rsidRDefault="00000000">
            <w:pPr>
              <w:spacing w:line="276" w:lineRule="auto"/>
              <w:jc w:val="both"/>
            </w:pPr>
            <w:r>
              <w:rPr>
                <w:rFonts w:ascii="Arial" w:eastAsia="Times New Roman" w:hAnsi="Arial" w:cs="Arial"/>
                <w:b/>
                <w:bCs/>
                <w:szCs w:val="24"/>
                <w:lang w:eastAsia="pt-BR"/>
              </w:rPr>
              <w:t>Ficha de Inscrição nº</w:t>
            </w:r>
          </w:p>
        </w:tc>
        <w:tc>
          <w:tcPr>
            <w:tcW w:w="6454" w:type="dxa"/>
            <w:tcBorders>
              <w:top w:val="single" w:sz="4" w:space="0" w:color="000000"/>
              <w:left w:val="single" w:sz="4" w:space="0" w:color="000000"/>
              <w:bottom w:val="single" w:sz="4" w:space="0" w:color="000000"/>
              <w:right w:val="single" w:sz="4" w:space="0" w:color="000000"/>
            </w:tcBorders>
            <w:vAlign w:val="bottom"/>
          </w:tcPr>
          <w:p w14:paraId="6A831CBD" w14:textId="77777777" w:rsidR="00000000" w:rsidRDefault="00000000">
            <w:pPr>
              <w:spacing w:line="276" w:lineRule="auto"/>
              <w:jc w:val="both"/>
            </w:pPr>
            <w:r>
              <w:rPr>
                <w:rFonts w:ascii="Arial" w:eastAsia="Times New Roman" w:hAnsi="Arial" w:cs="Arial"/>
                <w:szCs w:val="24"/>
                <w:lang w:eastAsia="pt-BR"/>
              </w:rPr>
              <w:t> </w:t>
            </w:r>
          </w:p>
        </w:tc>
      </w:tr>
      <w:tr w:rsidR="00000000" w14:paraId="3EA10314"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F1EFE5" w14:textId="77777777" w:rsidR="00000000" w:rsidRDefault="00000000">
            <w:pPr>
              <w:spacing w:line="276" w:lineRule="auto"/>
              <w:jc w:val="both"/>
            </w:pPr>
            <w:r>
              <w:rPr>
                <w:rFonts w:ascii="Arial" w:eastAsia="Times New Roman" w:hAnsi="Arial" w:cs="Arial"/>
                <w:b/>
                <w:bCs/>
                <w:szCs w:val="24"/>
                <w:lang w:eastAsia="pt-BR"/>
              </w:rPr>
              <w:t>Nome completo</w:t>
            </w:r>
          </w:p>
        </w:tc>
        <w:tc>
          <w:tcPr>
            <w:tcW w:w="6454" w:type="dxa"/>
            <w:tcBorders>
              <w:top w:val="single" w:sz="4" w:space="0" w:color="000000"/>
              <w:left w:val="single" w:sz="4" w:space="0" w:color="000000"/>
              <w:bottom w:val="single" w:sz="4" w:space="0" w:color="000000"/>
              <w:right w:val="single" w:sz="4" w:space="0" w:color="000000"/>
            </w:tcBorders>
            <w:vAlign w:val="bottom"/>
          </w:tcPr>
          <w:p w14:paraId="6A8D0260" w14:textId="77777777" w:rsidR="00000000" w:rsidRDefault="00000000">
            <w:pPr>
              <w:spacing w:line="276" w:lineRule="auto"/>
              <w:jc w:val="both"/>
            </w:pPr>
            <w:r>
              <w:rPr>
                <w:rFonts w:ascii="Arial" w:eastAsia="Times New Roman" w:hAnsi="Arial" w:cs="Arial"/>
                <w:szCs w:val="24"/>
                <w:lang w:eastAsia="pt-BR"/>
              </w:rPr>
              <w:t> </w:t>
            </w:r>
          </w:p>
        </w:tc>
      </w:tr>
      <w:tr w:rsidR="00000000" w14:paraId="5D15B6A1"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FFE6D0" w14:textId="77777777" w:rsidR="00000000" w:rsidRDefault="00000000">
            <w:pPr>
              <w:spacing w:line="276" w:lineRule="auto"/>
              <w:jc w:val="both"/>
            </w:pPr>
            <w:r>
              <w:rPr>
                <w:rFonts w:ascii="Arial" w:eastAsia="Times New Roman" w:hAnsi="Arial" w:cs="Arial"/>
                <w:b/>
                <w:bCs/>
                <w:szCs w:val="24"/>
                <w:lang w:eastAsia="pt-BR"/>
              </w:rPr>
              <w:t>Alcunha/Apelido</w:t>
            </w:r>
          </w:p>
        </w:tc>
        <w:tc>
          <w:tcPr>
            <w:tcW w:w="6454" w:type="dxa"/>
            <w:tcBorders>
              <w:top w:val="single" w:sz="4" w:space="0" w:color="000000"/>
              <w:left w:val="single" w:sz="4" w:space="0" w:color="000000"/>
              <w:bottom w:val="single" w:sz="4" w:space="0" w:color="000000"/>
              <w:right w:val="single" w:sz="4" w:space="0" w:color="000000"/>
            </w:tcBorders>
            <w:vAlign w:val="bottom"/>
          </w:tcPr>
          <w:p w14:paraId="11469D85" w14:textId="77777777" w:rsidR="00000000" w:rsidRDefault="00000000">
            <w:pPr>
              <w:spacing w:line="276" w:lineRule="auto"/>
              <w:jc w:val="both"/>
            </w:pPr>
            <w:r>
              <w:rPr>
                <w:rFonts w:ascii="Arial" w:eastAsia="Times New Roman" w:hAnsi="Arial" w:cs="Arial"/>
                <w:szCs w:val="24"/>
                <w:lang w:eastAsia="pt-BR"/>
              </w:rPr>
              <w:t> </w:t>
            </w:r>
          </w:p>
        </w:tc>
      </w:tr>
      <w:tr w:rsidR="00000000" w14:paraId="6772A99A"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50C2AFD" w14:textId="77777777" w:rsidR="00000000" w:rsidRDefault="00000000">
            <w:pPr>
              <w:spacing w:line="276" w:lineRule="auto"/>
              <w:jc w:val="both"/>
            </w:pPr>
            <w:r>
              <w:rPr>
                <w:rFonts w:ascii="Arial" w:eastAsia="Times New Roman" w:hAnsi="Arial" w:cs="Arial"/>
                <w:b/>
                <w:bCs/>
                <w:szCs w:val="24"/>
                <w:lang w:eastAsia="pt-BR"/>
              </w:rPr>
              <w:t>CPF</w:t>
            </w:r>
          </w:p>
        </w:tc>
        <w:tc>
          <w:tcPr>
            <w:tcW w:w="6454" w:type="dxa"/>
            <w:tcBorders>
              <w:top w:val="single" w:sz="4" w:space="0" w:color="000000"/>
              <w:left w:val="single" w:sz="4" w:space="0" w:color="000000"/>
              <w:bottom w:val="single" w:sz="4" w:space="0" w:color="000000"/>
              <w:right w:val="single" w:sz="4" w:space="0" w:color="000000"/>
            </w:tcBorders>
            <w:vAlign w:val="bottom"/>
          </w:tcPr>
          <w:p w14:paraId="5ED9DFFC" w14:textId="77777777" w:rsidR="00000000" w:rsidRDefault="00000000">
            <w:pPr>
              <w:snapToGrid w:val="0"/>
              <w:spacing w:line="276" w:lineRule="auto"/>
              <w:jc w:val="both"/>
              <w:rPr>
                <w:rFonts w:ascii="Arial" w:eastAsia="Times New Roman" w:hAnsi="Arial" w:cs="Arial"/>
                <w:b/>
                <w:bCs/>
                <w:szCs w:val="24"/>
                <w:lang w:eastAsia="pt-BR"/>
              </w:rPr>
            </w:pPr>
          </w:p>
        </w:tc>
      </w:tr>
      <w:tr w:rsidR="00000000" w14:paraId="53FB3E79"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E157BB" w14:textId="77777777" w:rsidR="00000000" w:rsidRDefault="00000000">
            <w:pPr>
              <w:spacing w:line="276" w:lineRule="auto"/>
              <w:jc w:val="both"/>
            </w:pPr>
            <w:r>
              <w:rPr>
                <w:rFonts w:ascii="Arial" w:eastAsia="Times New Roman" w:hAnsi="Arial" w:cs="Arial"/>
                <w:b/>
                <w:bCs/>
                <w:szCs w:val="24"/>
                <w:lang w:eastAsia="pt-BR"/>
              </w:rPr>
              <w:t>RG</w:t>
            </w:r>
          </w:p>
        </w:tc>
        <w:tc>
          <w:tcPr>
            <w:tcW w:w="6454" w:type="dxa"/>
            <w:tcBorders>
              <w:top w:val="single" w:sz="4" w:space="0" w:color="000000"/>
              <w:left w:val="single" w:sz="4" w:space="0" w:color="000000"/>
              <w:bottom w:val="single" w:sz="4" w:space="0" w:color="000000"/>
              <w:right w:val="single" w:sz="4" w:space="0" w:color="000000"/>
            </w:tcBorders>
            <w:vAlign w:val="bottom"/>
          </w:tcPr>
          <w:p w14:paraId="43EF7228" w14:textId="77777777" w:rsidR="00000000" w:rsidRDefault="00000000">
            <w:pPr>
              <w:snapToGrid w:val="0"/>
              <w:spacing w:line="276" w:lineRule="auto"/>
              <w:jc w:val="both"/>
              <w:rPr>
                <w:rFonts w:ascii="Arial" w:eastAsia="Times New Roman" w:hAnsi="Arial" w:cs="Arial"/>
                <w:b/>
                <w:bCs/>
                <w:szCs w:val="24"/>
                <w:lang w:eastAsia="pt-BR"/>
              </w:rPr>
            </w:pPr>
          </w:p>
        </w:tc>
      </w:tr>
      <w:tr w:rsidR="00000000" w14:paraId="42BC74E9"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988EE8" w14:textId="77777777" w:rsidR="00000000" w:rsidRDefault="00000000">
            <w:pPr>
              <w:spacing w:line="276" w:lineRule="auto"/>
              <w:jc w:val="both"/>
            </w:pPr>
            <w:r>
              <w:rPr>
                <w:rFonts w:ascii="Arial" w:eastAsia="Times New Roman" w:hAnsi="Arial" w:cs="Arial"/>
                <w:b/>
                <w:bCs/>
                <w:szCs w:val="24"/>
                <w:lang w:eastAsia="pt-BR"/>
              </w:rPr>
              <w:t>Profissão</w:t>
            </w:r>
          </w:p>
        </w:tc>
        <w:tc>
          <w:tcPr>
            <w:tcW w:w="6454" w:type="dxa"/>
            <w:tcBorders>
              <w:top w:val="single" w:sz="4" w:space="0" w:color="000000"/>
              <w:left w:val="single" w:sz="4" w:space="0" w:color="000000"/>
              <w:bottom w:val="single" w:sz="4" w:space="0" w:color="000000"/>
              <w:right w:val="single" w:sz="4" w:space="0" w:color="000000"/>
            </w:tcBorders>
            <w:vAlign w:val="bottom"/>
          </w:tcPr>
          <w:p w14:paraId="3FAF4A26" w14:textId="77777777" w:rsidR="00000000" w:rsidRDefault="00000000">
            <w:pPr>
              <w:snapToGrid w:val="0"/>
              <w:spacing w:line="276" w:lineRule="auto"/>
              <w:jc w:val="both"/>
              <w:rPr>
                <w:rFonts w:ascii="Arial" w:eastAsia="Times New Roman" w:hAnsi="Arial" w:cs="Arial"/>
                <w:b/>
                <w:bCs/>
                <w:szCs w:val="24"/>
                <w:lang w:eastAsia="pt-BR"/>
              </w:rPr>
            </w:pPr>
          </w:p>
        </w:tc>
      </w:tr>
      <w:tr w:rsidR="00000000" w14:paraId="346DAB7E"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DDF811" w14:textId="77777777" w:rsidR="00000000" w:rsidRDefault="00000000">
            <w:pPr>
              <w:spacing w:line="276" w:lineRule="auto"/>
              <w:jc w:val="both"/>
            </w:pPr>
            <w:r>
              <w:rPr>
                <w:rFonts w:ascii="Arial" w:eastAsia="Times New Roman" w:hAnsi="Arial" w:cs="Arial"/>
                <w:b/>
                <w:bCs/>
                <w:szCs w:val="24"/>
                <w:lang w:eastAsia="pt-BR"/>
              </w:rPr>
              <w:t>Endereço</w:t>
            </w:r>
          </w:p>
        </w:tc>
        <w:tc>
          <w:tcPr>
            <w:tcW w:w="6454" w:type="dxa"/>
            <w:tcBorders>
              <w:top w:val="single" w:sz="4" w:space="0" w:color="000000"/>
              <w:left w:val="single" w:sz="4" w:space="0" w:color="000000"/>
              <w:bottom w:val="single" w:sz="4" w:space="0" w:color="000000"/>
              <w:right w:val="single" w:sz="4" w:space="0" w:color="000000"/>
            </w:tcBorders>
            <w:vAlign w:val="bottom"/>
          </w:tcPr>
          <w:p w14:paraId="288293D2" w14:textId="77777777" w:rsidR="00000000" w:rsidRDefault="00000000">
            <w:pPr>
              <w:snapToGrid w:val="0"/>
              <w:spacing w:line="276" w:lineRule="auto"/>
              <w:jc w:val="both"/>
              <w:rPr>
                <w:rFonts w:ascii="Arial" w:eastAsia="Times New Roman" w:hAnsi="Arial" w:cs="Arial"/>
                <w:b/>
                <w:bCs/>
                <w:szCs w:val="24"/>
                <w:lang w:eastAsia="pt-BR"/>
              </w:rPr>
            </w:pPr>
          </w:p>
        </w:tc>
      </w:tr>
      <w:tr w:rsidR="00000000" w14:paraId="5EE59C6A"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58D032" w14:textId="77777777" w:rsidR="00000000" w:rsidRDefault="00000000">
            <w:pPr>
              <w:spacing w:line="276" w:lineRule="auto"/>
              <w:jc w:val="both"/>
            </w:pPr>
            <w:r>
              <w:rPr>
                <w:rFonts w:ascii="Arial" w:eastAsia="Times New Roman" w:hAnsi="Arial" w:cs="Arial"/>
                <w:b/>
                <w:bCs/>
                <w:szCs w:val="24"/>
                <w:lang w:eastAsia="pt-BR"/>
              </w:rPr>
              <w:t>Telefone</w:t>
            </w:r>
          </w:p>
        </w:tc>
        <w:tc>
          <w:tcPr>
            <w:tcW w:w="6454" w:type="dxa"/>
            <w:tcBorders>
              <w:top w:val="single" w:sz="4" w:space="0" w:color="000000"/>
              <w:left w:val="single" w:sz="4" w:space="0" w:color="000000"/>
              <w:bottom w:val="single" w:sz="4" w:space="0" w:color="000000"/>
              <w:right w:val="single" w:sz="4" w:space="0" w:color="000000"/>
            </w:tcBorders>
            <w:vAlign w:val="bottom"/>
          </w:tcPr>
          <w:p w14:paraId="6037FCAF" w14:textId="77777777" w:rsidR="00000000" w:rsidRDefault="00000000">
            <w:pPr>
              <w:snapToGrid w:val="0"/>
              <w:spacing w:line="276" w:lineRule="auto"/>
              <w:jc w:val="both"/>
              <w:rPr>
                <w:rFonts w:ascii="Arial" w:eastAsia="Times New Roman" w:hAnsi="Arial" w:cs="Arial"/>
                <w:b/>
                <w:bCs/>
                <w:szCs w:val="24"/>
                <w:lang w:eastAsia="pt-BR"/>
              </w:rPr>
            </w:pPr>
          </w:p>
        </w:tc>
      </w:tr>
      <w:tr w:rsidR="00000000" w14:paraId="6DA5A08F" w14:textId="77777777">
        <w:trPr>
          <w:trHeight w:hRule="exact" w:val="340"/>
        </w:trPr>
        <w:tc>
          <w:tcPr>
            <w:tcW w:w="240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AE7C5B" w14:textId="77777777" w:rsidR="00000000" w:rsidRDefault="00000000">
            <w:pPr>
              <w:spacing w:line="276" w:lineRule="auto"/>
              <w:jc w:val="both"/>
            </w:pPr>
            <w:r>
              <w:rPr>
                <w:rFonts w:ascii="Arial" w:eastAsia="Times New Roman" w:hAnsi="Arial" w:cs="Arial"/>
                <w:b/>
                <w:bCs/>
                <w:szCs w:val="24"/>
                <w:lang w:eastAsia="pt-BR"/>
              </w:rPr>
              <w:t>E-mail</w:t>
            </w:r>
          </w:p>
        </w:tc>
        <w:tc>
          <w:tcPr>
            <w:tcW w:w="6454" w:type="dxa"/>
            <w:tcBorders>
              <w:top w:val="single" w:sz="4" w:space="0" w:color="000000"/>
              <w:left w:val="single" w:sz="4" w:space="0" w:color="000000"/>
              <w:bottom w:val="single" w:sz="4" w:space="0" w:color="000000"/>
              <w:right w:val="single" w:sz="4" w:space="0" w:color="000000"/>
            </w:tcBorders>
            <w:vAlign w:val="bottom"/>
          </w:tcPr>
          <w:p w14:paraId="25E56D7A" w14:textId="77777777" w:rsidR="00000000" w:rsidRDefault="00000000">
            <w:pPr>
              <w:snapToGrid w:val="0"/>
              <w:spacing w:line="276" w:lineRule="auto"/>
              <w:jc w:val="both"/>
              <w:rPr>
                <w:rFonts w:ascii="Arial" w:eastAsia="Times New Roman" w:hAnsi="Arial" w:cs="Arial"/>
                <w:b/>
                <w:bCs/>
                <w:szCs w:val="24"/>
                <w:lang w:eastAsia="pt-BR"/>
              </w:rPr>
            </w:pPr>
          </w:p>
        </w:tc>
      </w:tr>
    </w:tbl>
    <w:p w14:paraId="060D737B" w14:textId="77777777" w:rsidR="00000000" w:rsidRDefault="00000000">
      <w:pPr>
        <w:spacing w:line="276" w:lineRule="auto"/>
        <w:jc w:val="both"/>
        <w:rPr>
          <w:rFonts w:ascii="Arial" w:hAnsi="Arial" w:cs="Arial"/>
          <w:szCs w:val="24"/>
        </w:rPr>
      </w:pPr>
    </w:p>
    <w:p w14:paraId="4D13EDF4" w14:textId="77777777" w:rsidR="00367F1B" w:rsidRDefault="00000000" w:rsidP="00367F1B">
      <w:pPr>
        <w:pStyle w:val="Jurisprudncias"/>
        <w:spacing w:line="276" w:lineRule="auto"/>
        <w:jc w:val="left"/>
        <w:rPr>
          <w:szCs w:val="24"/>
        </w:rPr>
      </w:pPr>
      <w:r>
        <w:rPr>
          <w:szCs w:val="24"/>
        </w:rPr>
        <w:t xml:space="preserve">Ilmo(a). Sr(a). </w:t>
      </w:r>
      <w:r w:rsidR="00367F1B">
        <w:rPr>
          <w:szCs w:val="24"/>
        </w:rPr>
        <w:t xml:space="preserve">Giseli Lodi Ferrazzo </w:t>
      </w:r>
    </w:p>
    <w:p w14:paraId="109C934B" w14:textId="77777777" w:rsidR="00000000" w:rsidRDefault="00000000">
      <w:pPr>
        <w:spacing w:line="276" w:lineRule="auto"/>
        <w:jc w:val="both"/>
        <w:rPr>
          <w:rFonts w:ascii="Arial" w:hAnsi="Arial" w:cs="Arial"/>
          <w:szCs w:val="24"/>
        </w:rPr>
      </w:pPr>
    </w:p>
    <w:p w14:paraId="61CB5C11" w14:textId="77777777" w:rsidR="00000000" w:rsidRDefault="00000000">
      <w:pPr>
        <w:spacing w:line="276" w:lineRule="auto"/>
        <w:jc w:val="both"/>
        <w:rPr>
          <w:rFonts w:ascii="Arial" w:hAnsi="Arial" w:cs="Arial"/>
          <w:szCs w:val="24"/>
        </w:rPr>
      </w:pPr>
      <w:r>
        <w:rPr>
          <w:rFonts w:ascii="Arial" w:hAnsi="Arial" w:cs="Arial"/>
          <w:szCs w:val="24"/>
        </w:rPr>
        <w:t>Presidente do CMDCA de Lindóia do Sul</w:t>
      </w:r>
    </w:p>
    <w:p w14:paraId="5197DE61" w14:textId="77777777" w:rsidR="00000000" w:rsidRDefault="00000000">
      <w:pPr>
        <w:spacing w:line="276" w:lineRule="auto"/>
        <w:jc w:val="both"/>
        <w:rPr>
          <w:rFonts w:ascii="Arial" w:hAnsi="Arial" w:cs="Arial"/>
          <w:szCs w:val="24"/>
        </w:rPr>
      </w:pPr>
      <w:r>
        <w:rPr>
          <w:rFonts w:ascii="Arial" w:hAnsi="Arial" w:cs="Arial"/>
          <w:szCs w:val="24"/>
        </w:rPr>
        <w:br/>
        <w:t>Eu, ______________________________________________________, acima identificado, venho requerer a V. Sa que se digne a conceder minha inscrição como candidato a membro do Conselho Tutelar de Lindóia do Sul, na forma do art. 133 do Estatuto da Criança e do Adolescente (Lei Federal n. 8.069/1990) e do art. 49 da Lei Municipal n. 358/2023 e, para tal, anexo a documentação necessária, relacionada no item 3 do edital em comento, declarando satisfazer as condições estipuladas na legislação vigente.</w:t>
      </w:r>
    </w:p>
    <w:p w14:paraId="4A3AFFC9" w14:textId="77777777" w:rsidR="00000000" w:rsidRDefault="00000000">
      <w:pPr>
        <w:spacing w:line="276" w:lineRule="auto"/>
        <w:jc w:val="both"/>
        <w:rPr>
          <w:rFonts w:ascii="Arial" w:hAnsi="Arial" w:cs="Arial"/>
          <w:szCs w:val="24"/>
        </w:rPr>
      </w:pPr>
    </w:p>
    <w:p w14:paraId="5473A5F9" w14:textId="77777777" w:rsidR="00000000" w:rsidRDefault="00000000">
      <w:pPr>
        <w:spacing w:line="276" w:lineRule="auto"/>
        <w:jc w:val="both"/>
        <w:rPr>
          <w:rFonts w:ascii="Arial" w:hAnsi="Arial" w:cs="Arial"/>
          <w:szCs w:val="24"/>
        </w:rPr>
      </w:pPr>
      <w:r>
        <w:rPr>
          <w:rFonts w:ascii="Arial" w:hAnsi="Arial" w:cs="Arial"/>
          <w:szCs w:val="24"/>
        </w:rPr>
        <w:t xml:space="preserve">Eu, ______________________________________________________, declaro que li o Edital nº </w:t>
      </w:r>
      <w:r w:rsidR="00367F1B">
        <w:rPr>
          <w:rFonts w:ascii="Arial" w:hAnsi="Arial" w:cs="Arial"/>
          <w:szCs w:val="24"/>
        </w:rPr>
        <w:t>01</w:t>
      </w:r>
      <w:r>
        <w:rPr>
          <w:rFonts w:ascii="Arial" w:hAnsi="Arial" w:cs="Arial"/>
          <w:szCs w:val="24"/>
        </w:rPr>
        <w:t>/2026 e que preencho todos os requisitos exigidos nele para investidura da função de membro do Conselho Tutelar.</w:t>
      </w:r>
    </w:p>
    <w:p w14:paraId="73B32722" w14:textId="77777777" w:rsidR="00000000" w:rsidRDefault="00000000">
      <w:pPr>
        <w:spacing w:line="276" w:lineRule="auto"/>
        <w:jc w:val="both"/>
        <w:rPr>
          <w:rFonts w:ascii="Arial" w:hAnsi="Arial" w:cs="Arial"/>
          <w:szCs w:val="24"/>
        </w:rPr>
      </w:pPr>
      <w:r>
        <w:rPr>
          <w:rFonts w:ascii="Arial" w:hAnsi="Arial" w:cs="Arial"/>
          <w:szCs w:val="24"/>
        </w:rPr>
        <w:br/>
        <w:t>Ainda declaro, sob as penas da Lei, que as informações prestadas são verídicas e declaro estar ciente das penalidades cabíveis, previstas no art. 299 do Código Penal.</w:t>
      </w:r>
    </w:p>
    <w:p w14:paraId="3AF12FD9" w14:textId="77777777" w:rsidR="00000000" w:rsidRDefault="00000000">
      <w:pPr>
        <w:spacing w:line="276" w:lineRule="auto"/>
        <w:jc w:val="both"/>
        <w:rPr>
          <w:rFonts w:ascii="Arial" w:hAnsi="Arial" w:cs="Arial"/>
          <w:szCs w:val="24"/>
        </w:rPr>
      </w:pPr>
    </w:p>
    <w:p w14:paraId="51C57245" w14:textId="77777777" w:rsidR="00000000" w:rsidRDefault="00000000">
      <w:pPr>
        <w:spacing w:line="276" w:lineRule="auto"/>
        <w:jc w:val="both"/>
        <w:rPr>
          <w:rFonts w:ascii="Arial" w:hAnsi="Arial" w:cs="Arial"/>
          <w:szCs w:val="24"/>
        </w:rPr>
      </w:pPr>
    </w:p>
    <w:p w14:paraId="1EBDA420" w14:textId="77777777" w:rsidR="00000000" w:rsidRDefault="00000000">
      <w:pPr>
        <w:spacing w:line="276" w:lineRule="auto"/>
        <w:jc w:val="both"/>
        <w:rPr>
          <w:rFonts w:ascii="Arial" w:hAnsi="Arial" w:cs="Arial"/>
          <w:szCs w:val="24"/>
        </w:rPr>
      </w:pPr>
      <w:r>
        <w:rPr>
          <w:rFonts w:ascii="Arial" w:hAnsi="Arial" w:cs="Arial"/>
          <w:szCs w:val="24"/>
        </w:rPr>
        <w:t>(Local e data) __________________________, _____ de ______________ de 2026</w:t>
      </w:r>
    </w:p>
    <w:p w14:paraId="6C4E180B" w14:textId="77777777" w:rsidR="00000000" w:rsidRDefault="00000000">
      <w:pPr>
        <w:spacing w:line="276" w:lineRule="auto"/>
        <w:jc w:val="both"/>
        <w:rPr>
          <w:rFonts w:ascii="Arial" w:hAnsi="Arial" w:cs="Arial"/>
          <w:szCs w:val="24"/>
        </w:rPr>
      </w:pPr>
      <w:r>
        <w:rPr>
          <w:rFonts w:ascii="Arial" w:hAnsi="Arial" w:cs="Arial"/>
          <w:szCs w:val="24"/>
        </w:rPr>
        <w:br/>
      </w:r>
    </w:p>
    <w:p w14:paraId="0AFD5596" w14:textId="77777777" w:rsidR="00000000" w:rsidRDefault="00000000">
      <w:pPr>
        <w:spacing w:line="276" w:lineRule="auto"/>
        <w:jc w:val="center"/>
        <w:rPr>
          <w:rFonts w:ascii="Arial" w:hAnsi="Arial" w:cs="Arial"/>
          <w:szCs w:val="24"/>
        </w:rPr>
      </w:pPr>
    </w:p>
    <w:p w14:paraId="33C90B13" w14:textId="77777777" w:rsidR="00000000" w:rsidRDefault="00000000">
      <w:pPr>
        <w:spacing w:line="276" w:lineRule="auto"/>
        <w:jc w:val="center"/>
        <w:rPr>
          <w:rFonts w:ascii="Arial" w:hAnsi="Arial" w:cs="Arial"/>
          <w:b/>
          <w:bCs/>
          <w:szCs w:val="24"/>
        </w:rPr>
      </w:pPr>
      <w:r>
        <w:rPr>
          <w:rFonts w:ascii="Arial" w:hAnsi="Arial" w:cs="Arial"/>
          <w:szCs w:val="24"/>
        </w:rPr>
        <w:t>________________________________________________</w:t>
      </w:r>
    </w:p>
    <w:p w14:paraId="42BA987E" w14:textId="77777777" w:rsidR="009E5BF2" w:rsidRDefault="00000000">
      <w:pPr>
        <w:spacing w:line="276" w:lineRule="auto"/>
        <w:jc w:val="center"/>
      </w:pPr>
      <w:r>
        <w:rPr>
          <w:rFonts w:ascii="Arial" w:hAnsi="Arial" w:cs="Arial"/>
          <w:b/>
          <w:bCs/>
          <w:szCs w:val="24"/>
        </w:rPr>
        <w:t>Assinatura Candidato</w:t>
      </w:r>
    </w:p>
    <w:sectPr w:rsidR="009E5BF2">
      <w:headerReference w:type="default" r:id="rId10"/>
      <w:headerReference w:type="first" r:id="rId11"/>
      <w:pgSz w:w="11906" w:h="16838"/>
      <w:pgMar w:top="1417" w:right="1133"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F0213" w14:textId="77777777" w:rsidR="00153497" w:rsidRDefault="00153497">
      <w:r>
        <w:separator/>
      </w:r>
    </w:p>
  </w:endnote>
  <w:endnote w:type="continuationSeparator" w:id="0">
    <w:p w14:paraId="294AB973" w14:textId="77777777" w:rsidR="00153497" w:rsidRDefault="00153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0495F" w14:textId="77777777" w:rsidR="00153497" w:rsidRDefault="00153497">
      <w:r>
        <w:separator/>
      </w:r>
    </w:p>
  </w:footnote>
  <w:footnote w:type="continuationSeparator" w:id="0">
    <w:p w14:paraId="70F3FEC9" w14:textId="77777777" w:rsidR="00153497" w:rsidRDefault="00153497">
      <w:r>
        <w:continuationSeparator/>
      </w:r>
    </w:p>
  </w:footnote>
  <w:footnote w:id="1">
    <w:p w14:paraId="545844B8" w14:textId="77777777" w:rsidR="00000000" w:rsidRDefault="00000000">
      <w:pPr>
        <w:pStyle w:val="Footnote"/>
        <w:ind w:firstLine="0"/>
      </w:pPr>
      <w:r>
        <w:rPr>
          <w:rStyle w:val="Caracteresdenotaderodap"/>
          <w:rFonts w:ascii="Liberation Serif" w:hAnsi="Liberation Serif"/>
        </w:rPr>
        <w:footnoteRef/>
      </w:r>
      <w:r>
        <w:t xml:space="preserve"> Disponível em: &lt;http://www.tse.jus.br/eleitor/certidoes/certidao-de-quitacao-eleitoral&gt;.</w:t>
      </w:r>
    </w:p>
  </w:footnote>
  <w:footnote w:id="2">
    <w:p w14:paraId="59511764" w14:textId="77777777" w:rsidR="00000000" w:rsidRDefault="00000000">
      <w:pPr>
        <w:pStyle w:val="Footnote"/>
        <w:ind w:firstLine="0"/>
      </w:pPr>
      <w:r>
        <w:rPr>
          <w:rStyle w:val="Caracteresdenotaderodap"/>
          <w:rFonts w:ascii="Liberation Serif" w:hAnsi="Liberation Serif"/>
        </w:rPr>
        <w:footnoteRef/>
      </w:r>
      <w:r>
        <w:t xml:space="preserve"> Disponível na página eletrônica do Poder Judiciário do Estado.</w:t>
      </w:r>
    </w:p>
  </w:footnote>
  <w:footnote w:id="3">
    <w:p w14:paraId="16FB3B49" w14:textId="77777777" w:rsidR="00000000" w:rsidRDefault="00000000">
      <w:pPr>
        <w:pStyle w:val="Footnote"/>
        <w:ind w:firstLine="0"/>
      </w:pPr>
      <w:r>
        <w:rPr>
          <w:rStyle w:val="Caracteresdenotaderodap"/>
          <w:rFonts w:ascii="Liberation Serif" w:hAnsi="Liberation Serif"/>
        </w:rPr>
        <w:footnoteRef/>
      </w:r>
      <w:r>
        <w:t xml:space="preserve"> Disponível em: &lt;http://www.tse.jus.br/eleitor/certidoes/certidao-de-crimes-eleitorais&gt;.</w:t>
      </w:r>
    </w:p>
  </w:footnote>
  <w:footnote w:id="4">
    <w:p w14:paraId="3F1E1ED6" w14:textId="77777777" w:rsidR="00000000" w:rsidRDefault="00000000">
      <w:pPr>
        <w:pStyle w:val="Footnote"/>
        <w:ind w:firstLine="0"/>
      </w:pPr>
      <w:r>
        <w:rPr>
          <w:rStyle w:val="Caracteresdenotaderodap"/>
          <w:rFonts w:ascii="Liberation Serif" w:hAnsi="Liberation Serif"/>
        </w:rPr>
        <w:footnoteRef/>
      </w:r>
      <w:r>
        <w:t xml:space="preserve"> Disponível em: &lt;http://www.cjf.jus.br/servicos/cidadao/certidao-negativa&gt;.</w:t>
      </w:r>
    </w:p>
  </w:footnote>
  <w:footnote w:id="5">
    <w:p w14:paraId="0191BDE1" w14:textId="77777777" w:rsidR="00000000" w:rsidRDefault="00000000">
      <w:pPr>
        <w:pStyle w:val="Footnote"/>
        <w:ind w:firstLine="0"/>
      </w:pPr>
      <w:r>
        <w:rPr>
          <w:rStyle w:val="Caracteresdenotaderodap"/>
          <w:rFonts w:ascii="Liberation Serif" w:hAnsi="Liberation Serif"/>
        </w:rPr>
        <w:footnoteRef/>
      </w:r>
      <w:r>
        <w:t xml:space="preserve"> Disponível em: &lt;https://www.stm.jus.br/servicos-stm/certidao-negativa&gt;.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D348" w14:textId="77777777" w:rsidR="00000000" w:rsidRDefault="00000000">
    <w:pPr>
      <w:pStyle w:val="Jurisprudncias"/>
      <w:jc w:val="center"/>
      <w:rPr>
        <w:b/>
        <w:bCs/>
        <w:szCs w:val="24"/>
      </w:rPr>
    </w:pPr>
    <w:r>
      <w:rPr>
        <w:b/>
        <w:bCs/>
        <w:szCs w:val="24"/>
      </w:rPr>
      <w:t>MUNICÍPIO DE LINDÓIA DO SUL – SC</w:t>
    </w:r>
  </w:p>
  <w:p w14:paraId="279A28D4" w14:textId="77777777" w:rsidR="00000000" w:rsidRDefault="00000000">
    <w:pPr>
      <w:pStyle w:val="Jurisprudncias"/>
      <w:jc w:val="center"/>
      <w:rPr>
        <w:b/>
        <w:bCs/>
        <w:szCs w:val="24"/>
      </w:rPr>
    </w:pPr>
    <w:r>
      <w:rPr>
        <w:b/>
        <w:bCs/>
        <w:szCs w:val="24"/>
      </w:rPr>
      <w:t>CONSELHO MUNICIPAL DOS DIREITOS DA CRIANÇA E</w:t>
    </w:r>
  </w:p>
  <w:p w14:paraId="601D2548" w14:textId="77777777" w:rsidR="00000000" w:rsidRDefault="00000000">
    <w:pPr>
      <w:pStyle w:val="Jurisprudncias"/>
      <w:jc w:val="center"/>
    </w:pPr>
    <w:r>
      <w:rPr>
        <w:b/>
        <w:bCs/>
        <w:szCs w:val="24"/>
      </w:rPr>
      <w:t xml:space="preserve"> DO ADOLESCENTE – CMDCA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0E1F"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upperRoman"/>
      <w:lvlText w:val="%1."/>
      <w:lvlJc w:val="right"/>
      <w:pPr>
        <w:tabs>
          <w:tab w:val="num" w:pos="0"/>
        </w:tabs>
        <w:ind w:left="720" w:hanging="360"/>
      </w:pPr>
    </w:lvl>
  </w:abstractNum>
  <w:abstractNum w:abstractNumId="2" w15:restartNumberingAfterBreak="0">
    <w:nsid w:val="00000003"/>
    <w:multiLevelType w:val="singleLevel"/>
    <w:tmpl w:val="00000003"/>
    <w:name w:val="WW8Num3"/>
    <w:lvl w:ilvl="0">
      <w:start w:val="1"/>
      <w:numFmt w:val="upperRoman"/>
      <w:lvlText w:val="%1."/>
      <w:lvlJc w:val="right"/>
      <w:pPr>
        <w:tabs>
          <w:tab w:val="num" w:pos="0"/>
        </w:tabs>
        <w:ind w:left="720" w:hanging="360"/>
      </w:pPr>
    </w:lvl>
  </w:abstractNum>
  <w:abstractNum w:abstractNumId="3" w15:restartNumberingAfterBreak="0">
    <w:nsid w:val="00000004"/>
    <w:multiLevelType w:val="singleLevel"/>
    <w:tmpl w:val="00000004"/>
    <w:name w:val="WW8Num4"/>
    <w:lvl w:ilvl="0">
      <w:start w:val="1"/>
      <w:numFmt w:val="upperRoman"/>
      <w:lvlText w:val="%1."/>
      <w:lvlJc w:val="right"/>
      <w:pPr>
        <w:tabs>
          <w:tab w:val="num" w:pos="0"/>
        </w:tabs>
        <w:ind w:left="720" w:hanging="360"/>
      </w:pPr>
    </w:lvl>
  </w:abstractNum>
  <w:num w:numId="1" w16cid:durableId="116263975">
    <w:abstractNumId w:val="0"/>
  </w:num>
  <w:num w:numId="2" w16cid:durableId="1524318358">
    <w:abstractNumId w:val="1"/>
  </w:num>
  <w:num w:numId="3" w16cid:durableId="1978339275">
    <w:abstractNumId w:val="2"/>
  </w:num>
  <w:num w:numId="4" w16cid:durableId="602222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1F1"/>
    <w:rsid w:val="0001180D"/>
    <w:rsid w:val="00061205"/>
    <w:rsid w:val="00153497"/>
    <w:rsid w:val="00367F1B"/>
    <w:rsid w:val="00411611"/>
    <w:rsid w:val="004E341A"/>
    <w:rsid w:val="00590E99"/>
    <w:rsid w:val="00693E6A"/>
    <w:rsid w:val="00697082"/>
    <w:rsid w:val="0075684F"/>
    <w:rsid w:val="009E5BF2"/>
    <w:rsid w:val="00B37296"/>
    <w:rsid w:val="00B8135C"/>
    <w:rsid w:val="00BE21F1"/>
    <w:rsid w:val="00BF46A9"/>
    <w:rsid w:val="00C01D0A"/>
    <w:rsid w:val="00C57B88"/>
    <w:rsid w:val="00CC1096"/>
    <w:rsid w:val="00DE2212"/>
    <w:rsid w:val="00EC37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690F4D3"/>
  <w15:chartTrackingRefBased/>
  <w15:docId w15:val="{00D18083-1594-4628-90CB-62415254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textAlignment w:val="baseline"/>
    </w:pPr>
    <w:rPr>
      <w:rFonts w:ascii="Calibri" w:eastAsia="Calibri" w:hAnsi="Calibri" w:cs="F"/>
      <w:sz w:val="24"/>
      <w:szCs w:val="22"/>
      <w:lang w:eastAsia="zh-CN"/>
    </w:rPr>
  </w:style>
  <w:style w:type="paragraph" w:styleId="Ttulo1">
    <w:name w:val="heading 1"/>
    <w:basedOn w:val="Standard"/>
    <w:next w:val="Standard"/>
    <w:qFormat/>
    <w:pPr>
      <w:keepNext/>
      <w:keepLines/>
      <w:numPr>
        <w:numId w:val="1"/>
      </w:numPr>
      <w:outlineLvl w:val="0"/>
    </w:pPr>
    <w:rPr>
      <w:rFonts w:eastAsia="F" w:cs="F"/>
      <w:b/>
      <w:sz w:val="26"/>
      <w:szCs w:val="32"/>
    </w:rPr>
  </w:style>
  <w:style w:type="paragraph" w:styleId="Ttulo2">
    <w:name w:val="heading 2"/>
    <w:basedOn w:val="Standard"/>
    <w:next w:val="Standard"/>
    <w:qFormat/>
    <w:pPr>
      <w:keepNext/>
      <w:keepLines/>
      <w:numPr>
        <w:ilvl w:val="1"/>
        <w:numId w:val="1"/>
      </w:numPr>
      <w:outlineLvl w:val="1"/>
    </w:pPr>
    <w:rPr>
      <w:rFonts w:eastAsia="F" w:cs="F"/>
      <w:b/>
      <w:szCs w:val="26"/>
    </w:rPr>
  </w:style>
  <w:style w:type="paragraph" w:styleId="Ttulo3">
    <w:name w:val="heading 3"/>
    <w:basedOn w:val="Standard"/>
    <w:next w:val="Standard"/>
    <w:qFormat/>
    <w:pPr>
      <w:keepNext/>
      <w:keepLines/>
      <w:numPr>
        <w:ilvl w:val="2"/>
        <w:numId w:val="1"/>
      </w:numPr>
      <w:outlineLvl w:val="2"/>
    </w:pPr>
    <w:rPr>
      <w:rFonts w:eastAsia="F" w:cs="F"/>
      <w:i/>
      <w:color w:val="000000"/>
      <w:szCs w:val="24"/>
    </w:rPr>
  </w:style>
  <w:style w:type="paragraph" w:styleId="Ttulo4">
    <w:name w:val="heading 4"/>
    <w:basedOn w:val="Standard"/>
    <w:next w:val="Standard"/>
    <w:qFormat/>
    <w:pPr>
      <w:keepNext/>
      <w:keepLines/>
      <w:numPr>
        <w:ilvl w:val="3"/>
        <w:numId w:val="1"/>
      </w:numPr>
      <w:spacing w:before="40"/>
      <w:outlineLvl w:val="3"/>
    </w:pPr>
    <w:rPr>
      <w:rFonts w:ascii="Calibri Light" w:eastAsia="F" w:hAnsi="Calibri Light" w:cs="F"/>
      <w:i/>
      <w:iCs/>
      <w:color w:val="2F5496"/>
    </w:rPr>
  </w:style>
  <w:style w:type="paragraph" w:styleId="Ttulo5">
    <w:name w:val="heading 5"/>
    <w:basedOn w:val="Standard"/>
    <w:next w:val="Standard"/>
    <w:qFormat/>
    <w:pPr>
      <w:keepNext/>
      <w:keepLines/>
      <w:numPr>
        <w:ilvl w:val="4"/>
        <w:numId w:val="1"/>
      </w:numPr>
      <w:spacing w:before="40"/>
      <w:outlineLvl w:val="4"/>
    </w:pPr>
    <w:rPr>
      <w:rFonts w:ascii="Calibri Light" w:eastAsia="F" w:hAnsi="Calibri Light" w:cs="F"/>
      <w:color w:val="2F5496"/>
    </w:rPr>
  </w:style>
  <w:style w:type="paragraph" w:styleId="Ttulo6">
    <w:name w:val="heading 6"/>
    <w:basedOn w:val="Standard"/>
    <w:next w:val="Standard"/>
    <w:qFormat/>
    <w:pPr>
      <w:keepNext/>
      <w:keepLines/>
      <w:numPr>
        <w:ilvl w:val="5"/>
        <w:numId w:val="1"/>
      </w:numPr>
      <w:spacing w:before="40"/>
      <w:outlineLvl w:val="5"/>
    </w:pPr>
    <w:rPr>
      <w:rFonts w:ascii="Calibri Light" w:eastAsia="F" w:hAnsi="Calibri Light" w:cs="F"/>
      <w:color w:val="1F3763"/>
    </w:rPr>
  </w:style>
  <w:style w:type="paragraph" w:styleId="Ttulo7">
    <w:name w:val="heading 7"/>
    <w:basedOn w:val="Standard"/>
    <w:next w:val="Standard"/>
    <w:qFormat/>
    <w:pPr>
      <w:keepNext/>
      <w:keepLines/>
      <w:numPr>
        <w:ilvl w:val="6"/>
        <w:numId w:val="1"/>
      </w:numPr>
      <w:spacing w:before="40"/>
      <w:outlineLvl w:val="6"/>
    </w:pPr>
    <w:rPr>
      <w:rFonts w:ascii="Calibri Light" w:eastAsia="F" w:hAnsi="Calibri Light" w:cs="F"/>
      <w:i/>
      <w:iCs/>
      <w:color w:val="1F3763"/>
    </w:rPr>
  </w:style>
  <w:style w:type="paragraph" w:styleId="Ttulo8">
    <w:name w:val="heading 8"/>
    <w:basedOn w:val="Standard"/>
    <w:next w:val="Standard"/>
    <w:qFormat/>
    <w:pPr>
      <w:keepNext/>
      <w:keepLines/>
      <w:numPr>
        <w:ilvl w:val="7"/>
        <w:numId w:val="1"/>
      </w:numPr>
      <w:spacing w:before="40"/>
      <w:outlineLvl w:val="7"/>
    </w:pPr>
    <w:rPr>
      <w:rFonts w:ascii="Calibri Light" w:eastAsia="F" w:hAnsi="Calibri Light" w:cs="F"/>
      <w:color w:val="272727"/>
      <w:sz w:val="21"/>
      <w:szCs w:val="21"/>
    </w:rPr>
  </w:style>
  <w:style w:type="paragraph" w:styleId="Ttulo9">
    <w:name w:val="heading 9"/>
    <w:basedOn w:val="Standard"/>
    <w:next w:val="Standard"/>
    <w:qFormat/>
    <w:pPr>
      <w:keepNext/>
      <w:keepLines/>
      <w:numPr>
        <w:ilvl w:val="8"/>
        <w:numId w:val="1"/>
      </w:numPr>
      <w:spacing w:before="40"/>
      <w:outlineLvl w:val="8"/>
    </w:pPr>
    <w:rPr>
      <w:rFonts w:ascii="Calibri Light" w:eastAsia="F" w:hAnsi="Calibri Light" w:cs="F"/>
      <w:i/>
      <w:iCs/>
      <w:color w:val="272727"/>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style>
  <w:style w:type="character" w:customStyle="1" w:styleId="SubttuloChar">
    <w:name w:val="Subtítulo Char"/>
    <w:rPr>
      <w:rFonts w:ascii="Arial" w:eastAsia="F" w:hAnsi="Arial" w:cs="Arial"/>
      <w:color w:val="000000"/>
      <w:spacing w:val="15"/>
    </w:rPr>
  </w:style>
  <w:style w:type="character" w:customStyle="1" w:styleId="TtuloChar">
    <w:name w:val="Título Char"/>
    <w:rPr>
      <w:rFonts w:ascii="Arial" w:eastAsia="F" w:hAnsi="Arial" w:cs="F"/>
      <w:b/>
      <w:color w:val="000000"/>
      <w:spacing w:val="-10"/>
      <w:kern w:val="2"/>
      <w:sz w:val="24"/>
      <w:szCs w:val="56"/>
    </w:rPr>
  </w:style>
  <w:style w:type="character" w:customStyle="1" w:styleId="CAMOV-textoChar">
    <w:name w:val="CAMOV - texto Char"/>
    <w:rPr>
      <w:rFonts w:ascii="Arial" w:eastAsia="Arial" w:hAnsi="Arial" w:cs="Arial"/>
      <w:color w:val="000000"/>
    </w:rPr>
  </w:style>
  <w:style w:type="character" w:customStyle="1" w:styleId="CAMOV-ttulo1Char">
    <w:name w:val="CAMOV - título 1 Char"/>
    <w:rPr>
      <w:rFonts w:ascii="Arial" w:eastAsia="Arial" w:hAnsi="Arial" w:cs="Arial"/>
      <w:b/>
      <w:color w:val="000000"/>
      <w:sz w:val="24"/>
    </w:rPr>
  </w:style>
  <w:style w:type="character" w:customStyle="1" w:styleId="Camov-ttulo2Char">
    <w:name w:val="Camov - título 2 Char"/>
    <w:rPr>
      <w:rFonts w:ascii="Arial" w:eastAsia="Arial" w:hAnsi="Arial" w:cs="Arial"/>
      <w:b/>
      <w:color w:val="000000"/>
      <w:sz w:val="24"/>
    </w:rPr>
  </w:style>
  <w:style w:type="character" w:customStyle="1" w:styleId="Camov-SubttuloChar">
    <w:name w:val="Camov - Subtítulo Char"/>
    <w:rPr>
      <w:rFonts w:ascii="Arial" w:eastAsia="Arial" w:hAnsi="Arial" w:cs="Arial"/>
      <w:b w:val="0"/>
      <w:color w:val="000000"/>
      <w:sz w:val="24"/>
    </w:rPr>
  </w:style>
  <w:style w:type="character" w:customStyle="1" w:styleId="Ttulo1Char">
    <w:name w:val="Título 1 Char"/>
    <w:rPr>
      <w:rFonts w:ascii="Arial" w:eastAsia="F" w:hAnsi="Arial" w:cs="F"/>
      <w:b/>
      <w:sz w:val="26"/>
      <w:szCs w:val="32"/>
    </w:rPr>
  </w:style>
  <w:style w:type="character" w:customStyle="1" w:styleId="Ttulo2Char">
    <w:name w:val="Título 2 Char"/>
    <w:rPr>
      <w:rFonts w:ascii="Arial" w:eastAsia="F" w:hAnsi="Arial" w:cs="F"/>
      <w:b/>
      <w:sz w:val="24"/>
      <w:szCs w:val="26"/>
    </w:rPr>
  </w:style>
  <w:style w:type="character" w:customStyle="1" w:styleId="Ttulo3Char">
    <w:name w:val="Título 3 Char"/>
    <w:rPr>
      <w:rFonts w:ascii="Arial" w:eastAsia="F" w:hAnsi="Arial" w:cs="F"/>
      <w:i/>
      <w:color w:val="000000"/>
      <w:sz w:val="24"/>
      <w:szCs w:val="24"/>
    </w:rPr>
  </w:style>
  <w:style w:type="character" w:customStyle="1" w:styleId="Ttulo4Char">
    <w:name w:val="Título 4 Char"/>
    <w:rPr>
      <w:rFonts w:ascii="Calibri Light" w:eastAsia="F" w:hAnsi="Calibri Light" w:cs="F"/>
      <w:i/>
      <w:iCs/>
      <w:color w:val="2F5496"/>
      <w:sz w:val="24"/>
    </w:rPr>
  </w:style>
  <w:style w:type="character" w:customStyle="1" w:styleId="Ttulo5Char">
    <w:name w:val="Título 5 Char"/>
    <w:rPr>
      <w:rFonts w:ascii="Calibri Light" w:eastAsia="F" w:hAnsi="Calibri Light" w:cs="F"/>
      <w:color w:val="2F5496"/>
      <w:sz w:val="24"/>
    </w:rPr>
  </w:style>
  <w:style w:type="character" w:customStyle="1" w:styleId="Ttulo6Char">
    <w:name w:val="Título 6 Char"/>
    <w:rPr>
      <w:rFonts w:ascii="Calibri Light" w:eastAsia="F" w:hAnsi="Calibri Light" w:cs="F"/>
      <w:color w:val="1F3763"/>
      <w:sz w:val="24"/>
    </w:rPr>
  </w:style>
  <w:style w:type="character" w:customStyle="1" w:styleId="Ttulo7Char">
    <w:name w:val="Título 7 Char"/>
    <w:rPr>
      <w:rFonts w:ascii="Calibri Light" w:eastAsia="F" w:hAnsi="Calibri Light" w:cs="F"/>
      <w:i/>
      <w:iCs/>
      <w:color w:val="1F3763"/>
      <w:sz w:val="24"/>
    </w:rPr>
  </w:style>
  <w:style w:type="character" w:customStyle="1" w:styleId="Ttulo8Char">
    <w:name w:val="Título 8 Char"/>
    <w:rPr>
      <w:rFonts w:ascii="Calibri Light" w:eastAsia="F" w:hAnsi="Calibri Light" w:cs="F"/>
      <w:color w:val="272727"/>
      <w:sz w:val="21"/>
      <w:szCs w:val="21"/>
    </w:rPr>
  </w:style>
  <w:style w:type="character" w:customStyle="1" w:styleId="Ttulo9Char">
    <w:name w:val="Título 9 Char"/>
    <w:rPr>
      <w:rFonts w:ascii="Calibri Light" w:eastAsia="F" w:hAnsi="Calibri Light" w:cs="F"/>
      <w:i/>
      <w:iCs/>
      <w:color w:val="272727"/>
      <w:sz w:val="21"/>
      <w:szCs w:val="21"/>
    </w:rPr>
  </w:style>
  <w:style w:type="character" w:customStyle="1" w:styleId="CitaoChar">
    <w:name w:val="Citação Char"/>
    <w:uiPriority w:val="29"/>
    <w:rPr>
      <w:rFonts w:ascii="Arial" w:eastAsia="Arial" w:hAnsi="Arial" w:cs="Arial"/>
      <w:iCs/>
      <w:color w:val="404040"/>
      <w:sz w:val="20"/>
    </w:rPr>
  </w:style>
  <w:style w:type="character" w:customStyle="1" w:styleId="Footnoteanchor">
    <w:name w:val="Footnote anchor"/>
    <w:rPr>
      <w:vertAlign w:val="superscript"/>
    </w:rPr>
  </w:style>
  <w:style w:type="character" w:customStyle="1" w:styleId="FootnoteCharacters">
    <w:name w:val="Footnote Characters"/>
    <w:rPr>
      <w:vertAlign w:val="superscript"/>
    </w:rPr>
  </w:style>
  <w:style w:type="character" w:customStyle="1" w:styleId="TextodenotaderodapChar1">
    <w:name w:val="Texto de nota de rodapé Char1"/>
    <w:rPr>
      <w:rFonts w:ascii="Arial" w:eastAsia="Arial" w:hAnsi="Arial" w:cs="Arial"/>
      <w:sz w:val="20"/>
      <w:szCs w:val="20"/>
    </w:rPr>
  </w:style>
  <w:style w:type="character" w:customStyle="1" w:styleId="JurisprudnciasChar">
    <w:name w:val="Jurisprudências Char"/>
    <w:rPr>
      <w:rFonts w:ascii="Arial" w:eastAsia="Arial" w:hAnsi="Arial" w:cs="Arial"/>
      <w:sz w:val="24"/>
    </w:rPr>
  </w:style>
  <w:style w:type="character" w:customStyle="1" w:styleId="TextodenotaderodapChar">
    <w:name w:val="Texto de nota de rodapé Char"/>
    <w:rPr>
      <w:rFonts w:ascii="Arial" w:eastAsia="Arial" w:hAnsi="Arial" w:cs="Arial"/>
      <w:sz w:val="20"/>
      <w:szCs w:val="20"/>
    </w:rPr>
  </w:style>
  <w:style w:type="character" w:customStyle="1" w:styleId="Refdecomentrio1">
    <w:name w:val="Ref. de comentário1"/>
    <w:rPr>
      <w:sz w:val="16"/>
      <w:szCs w:val="16"/>
    </w:rPr>
  </w:style>
  <w:style w:type="character" w:customStyle="1" w:styleId="TextodecomentrioChar">
    <w:name w:val="Texto de comentário Char"/>
    <w:rPr>
      <w:rFonts w:ascii="Arial" w:eastAsia="Arial" w:hAnsi="Arial" w:cs="Arial"/>
      <w:sz w:val="20"/>
      <w:szCs w:val="20"/>
    </w:rPr>
  </w:style>
  <w:style w:type="character" w:customStyle="1" w:styleId="AssuntodocomentrioChar">
    <w:name w:val="Assunto do comentário Char"/>
    <w:rPr>
      <w:rFonts w:ascii="Arial" w:eastAsia="Arial" w:hAnsi="Arial" w:cs="Arial"/>
      <w:b/>
      <w:bCs/>
      <w:sz w:val="20"/>
      <w:szCs w:val="20"/>
    </w:rPr>
  </w:style>
  <w:style w:type="character" w:customStyle="1" w:styleId="TextodebaloChar">
    <w:name w:val="Texto de balão Char"/>
    <w:rPr>
      <w:rFonts w:ascii="Segoe UI" w:eastAsia="Segoe UI" w:hAnsi="Segoe UI" w:cs="Segoe UI"/>
      <w:sz w:val="18"/>
      <w:szCs w:val="18"/>
    </w:rPr>
  </w:style>
  <w:style w:type="character" w:customStyle="1" w:styleId="Internetlink">
    <w:name w:val="Internet link"/>
    <w:rPr>
      <w:strike w:val="0"/>
      <w:dstrike w:val="0"/>
      <w:color w:val="000000"/>
      <w:u w:val="none"/>
    </w:rPr>
  </w:style>
  <w:style w:type="character" w:customStyle="1" w:styleId="UnresolvedMention">
    <w:name w:val="Unresolved Mention"/>
    <w:rPr>
      <w:color w:val="605E5C"/>
      <w:shd w:val="clear" w:color="auto" w:fill="E1DFDD"/>
    </w:rPr>
  </w:style>
  <w:style w:type="character" w:customStyle="1" w:styleId="FootnoteSymbol">
    <w:name w:val="Footnote Symbol"/>
  </w:style>
  <w:style w:type="character" w:customStyle="1" w:styleId="Endnoteanchor">
    <w:name w:val="Endnote anchor"/>
    <w:rPr>
      <w:vertAlign w:val="superscript"/>
    </w:rPr>
  </w:style>
  <w:style w:type="character" w:customStyle="1" w:styleId="EndnoteSymbol">
    <w:name w:val="Endnote Symbol"/>
  </w:style>
  <w:style w:type="character" w:customStyle="1" w:styleId="Caracteresdenotaderodap">
    <w:name w:val="Caracteres de nota de rodapé"/>
    <w:rPr>
      <w:vertAlign w:val="superscript"/>
    </w:rPr>
  </w:style>
  <w:style w:type="character" w:styleId="Hyperlink">
    <w:name w:val="Hyperlink"/>
    <w:rPr>
      <w:color w:val="0563C1"/>
      <w:u w:val="single"/>
    </w:rPr>
  </w:style>
  <w:style w:type="character" w:customStyle="1" w:styleId="WW-LinkdaInternet">
    <w:name w:val="WW-Link da Internet"/>
    <w:rPr>
      <w:color w:val="0000FF"/>
      <w:u w:val="single"/>
    </w:rPr>
  </w:style>
  <w:style w:type="character" w:styleId="MenoPendente">
    <w:name w:val="Unresolved Mention"/>
    <w:rPr>
      <w:color w:val="605E5C"/>
      <w:shd w:val="clear" w:color="auto" w:fill="E1DFDD"/>
    </w:rPr>
  </w:style>
  <w:style w:type="character" w:customStyle="1" w:styleId="CabealhoChar">
    <w:name w:val="Cabeçalho Char"/>
    <w:rPr>
      <w:sz w:val="24"/>
      <w:szCs w:val="22"/>
    </w:rPr>
  </w:style>
  <w:style w:type="character" w:customStyle="1" w:styleId="RodapChar">
    <w:name w:val="Rodapé Char"/>
    <w:rPr>
      <w:sz w:val="24"/>
      <w:szCs w:val="22"/>
    </w:rPr>
  </w:style>
  <w:style w:type="character" w:customStyle="1" w:styleId="footnotereference1">
    <w:name w:val="footnote reference1"/>
    <w:rPr>
      <w:vertAlign w:val="superscript"/>
    </w:rPr>
  </w:style>
  <w:style w:type="character" w:customStyle="1" w:styleId="Caracteresdenotadefim">
    <w:name w:val="Caracteres de nota de fim"/>
    <w:rPr>
      <w:vertAlign w:val="superscript"/>
    </w:rPr>
  </w:style>
  <w:style w:type="character" w:customStyle="1" w:styleId="WW-Caracteresdenotadefim">
    <w:name w:val="WW-Caracteres de nota de fim"/>
  </w:style>
  <w:style w:type="character" w:styleId="Refdenotaderodap">
    <w:name w:val="footnote reference"/>
    <w:uiPriority w:val="99"/>
    <w:rPr>
      <w:vertAlign w:val="superscript"/>
    </w:rPr>
  </w:style>
  <w:style w:type="character" w:styleId="nfase">
    <w:name w:val="Emphasis"/>
    <w:qFormat/>
    <w:rPr>
      <w:i/>
      <w:iCs/>
    </w:rPr>
  </w:style>
  <w:style w:type="character" w:styleId="Refdenotadefim">
    <w:name w:val="endnote reference"/>
    <w:rPr>
      <w:vertAlign w:val="superscript"/>
    </w:rPr>
  </w:style>
  <w:style w:type="paragraph" w:customStyle="1" w:styleId="Ttulo10">
    <w:name w:val="Título1"/>
    <w:basedOn w:val="Standard"/>
    <w:next w:val="Textbody"/>
    <w:pPr>
      <w:outlineLvl w:val="0"/>
    </w:pPr>
    <w:rPr>
      <w:rFonts w:eastAsia="F" w:cs="F"/>
      <w:b/>
      <w:spacing w:val="-10"/>
      <w:kern w:val="2"/>
      <w:szCs w:val="56"/>
    </w:rPr>
  </w:style>
  <w:style w:type="paragraph" w:styleId="Corpodetexto">
    <w:name w:val="Body Text"/>
    <w:basedOn w:val="Normal"/>
    <w:pPr>
      <w:spacing w:after="140" w:line="276" w:lineRule="auto"/>
    </w:pPr>
  </w:style>
  <w:style w:type="paragraph" w:styleId="Lista">
    <w:name w:val="List"/>
    <w:basedOn w:val="Textbody"/>
  </w:style>
  <w:style w:type="paragraph" w:styleId="Legenda">
    <w:name w:val="caption"/>
    <w:basedOn w:val="Normal"/>
    <w:qFormat/>
    <w:pPr>
      <w:suppressLineNumbers/>
      <w:spacing w:before="120" w:after="120"/>
    </w:pPr>
    <w:rPr>
      <w:rFonts w:cs="Lucida Sans"/>
      <w:i/>
      <w:iCs/>
      <w:szCs w:val="24"/>
    </w:rPr>
  </w:style>
  <w:style w:type="paragraph" w:customStyle="1" w:styleId="ndice">
    <w:name w:val="Índice"/>
    <w:basedOn w:val="Normal"/>
    <w:pPr>
      <w:suppressLineNumbers/>
    </w:pPr>
    <w:rPr>
      <w:rFonts w:cs="Lucida Sans"/>
    </w:rPr>
  </w:style>
  <w:style w:type="paragraph" w:customStyle="1" w:styleId="Standard">
    <w:name w:val="Standard"/>
    <w:pPr>
      <w:suppressAutoHyphens/>
      <w:spacing w:line="360" w:lineRule="auto"/>
      <w:ind w:firstLine="851"/>
      <w:jc w:val="both"/>
      <w:textAlignment w:val="baseline"/>
    </w:pPr>
    <w:rPr>
      <w:rFonts w:ascii="Arial" w:eastAsia="Arial" w:hAnsi="Arial" w:cs="Arial"/>
      <w:sz w:val="24"/>
      <w:szCs w:val="22"/>
      <w:lang w:eastAsia="zh-CN"/>
    </w:rPr>
  </w:style>
  <w:style w:type="paragraph" w:customStyle="1" w:styleId="Textbody">
    <w:name w:val="Text body"/>
    <w:basedOn w:val="Standard"/>
    <w:pPr>
      <w:spacing w:after="140" w:line="276" w:lineRule="auto"/>
    </w:pPr>
  </w:style>
  <w:style w:type="paragraph" w:customStyle="1" w:styleId="caption1">
    <w:name w:val="caption1"/>
    <w:basedOn w:val="Standard"/>
    <w:pPr>
      <w:suppressLineNumbers/>
      <w:spacing w:before="120" w:after="120"/>
    </w:pPr>
    <w:rPr>
      <w:i/>
      <w:iCs/>
      <w:szCs w:val="24"/>
    </w:r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Index">
    <w:name w:val="Index"/>
    <w:basedOn w:val="Standard"/>
    <w:pPr>
      <w:suppressLineNumbers/>
    </w:pPr>
  </w:style>
  <w:style w:type="paragraph" w:styleId="Subttulo">
    <w:name w:val="Subtitle"/>
    <w:basedOn w:val="Standard"/>
    <w:next w:val="Standard"/>
    <w:qFormat/>
    <w:pPr>
      <w:jc w:val="left"/>
      <w:outlineLvl w:val="1"/>
    </w:pPr>
    <w:rPr>
      <w:rFonts w:eastAsia="F"/>
      <w:spacing w:val="15"/>
    </w:rPr>
  </w:style>
  <w:style w:type="paragraph" w:customStyle="1" w:styleId="CAMOV-ttulo1">
    <w:name w:val="CAMOV - título 1"/>
    <w:basedOn w:val="Standard"/>
    <w:next w:val="Standard"/>
    <w:pPr>
      <w:outlineLvl w:val="0"/>
    </w:pPr>
    <w:rPr>
      <w:b/>
    </w:rPr>
  </w:style>
  <w:style w:type="paragraph" w:customStyle="1" w:styleId="Camov-ttulo2">
    <w:name w:val="Camov - título 2"/>
    <w:basedOn w:val="CAMOV-ttulo1"/>
    <w:pPr>
      <w:ind w:firstLine="0"/>
      <w:outlineLvl w:val="1"/>
    </w:pPr>
  </w:style>
  <w:style w:type="paragraph" w:customStyle="1" w:styleId="Camov-Subttulo">
    <w:name w:val="Camov - Subtítulo"/>
    <w:basedOn w:val="CAMOV-ttulo1"/>
    <w:next w:val="Standard"/>
    <w:rPr>
      <w:b w:val="0"/>
    </w:rPr>
  </w:style>
  <w:style w:type="paragraph" w:styleId="Citao">
    <w:name w:val="Quote"/>
    <w:basedOn w:val="Standard"/>
    <w:next w:val="Standard"/>
    <w:uiPriority w:val="29"/>
    <w:qFormat/>
    <w:pPr>
      <w:spacing w:line="240" w:lineRule="auto"/>
      <w:ind w:left="2268" w:firstLine="0"/>
    </w:pPr>
    <w:rPr>
      <w:iCs/>
      <w:color w:val="404040"/>
      <w:sz w:val="20"/>
    </w:rPr>
  </w:style>
  <w:style w:type="paragraph" w:customStyle="1" w:styleId="Footnote">
    <w:name w:val="Footnote"/>
    <w:basedOn w:val="Standard"/>
    <w:pPr>
      <w:spacing w:line="240" w:lineRule="auto"/>
    </w:pPr>
    <w:rPr>
      <w:sz w:val="20"/>
      <w:szCs w:val="20"/>
    </w:rPr>
  </w:style>
  <w:style w:type="paragraph" w:customStyle="1" w:styleId="Jurisprudncias">
    <w:name w:val="Jurisprudências"/>
    <w:basedOn w:val="Standard"/>
    <w:qFormat/>
    <w:pPr>
      <w:spacing w:line="240" w:lineRule="auto"/>
      <w:ind w:firstLine="0"/>
    </w:pPr>
  </w:style>
  <w:style w:type="paragraph" w:customStyle="1" w:styleId="Textodecomentrio1">
    <w:name w:val="Texto de comentário1"/>
    <w:basedOn w:val="Standard"/>
    <w:pPr>
      <w:spacing w:line="240" w:lineRule="auto"/>
    </w:pPr>
    <w:rPr>
      <w:sz w:val="20"/>
      <w:szCs w:val="20"/>
    </w:rPr>
  </w:style>
  <w:style w:type="paragraph" w:styleId="Assuntodocomentrio">
    <w:name w:val="annotation subject"/>
    <w:basedOn w:val="Textodecomentrio1"/>
    <w:next w:val="Textodecomentrio1"/>
    <w:rPr>
      <w:b/>
      <w:bCs/>
    </w:rPr>
  </w:style>
  <w:style w:type="paragraph" w:styleId="Textodebalo">
    <w:name w:val="Balloon Text"/>
    <w:basedOn w:val="Standard"/>
    <w:pPr>
      <w:spacing w:line="240" w:lineRule="auto"/>
    </w:pPr>
    <w:rPr>
      <w:rFonts w:ascii="Segoe UI" w:eastAsia="Segoe UI" w:hAnsi="Segoe UI" w:cs="Segoe UI"/>
      <w:sz w:val="18"/>
      <w:szCs w:val="18"/>
    </w:rPr>
  </w:style>
  <w:style w:type="paragraph" w:styleId="PargrafodaLista">
    <w:name w:val="List Paragraph"/>
    <w:basedOn w:val="Normal"/>
    <w:qFormat/>
    <w:pPr>
      <w:widowControl/>
      <w:suppressAutoHyphens w:val="0"/>
      <w:spacing w:after="200" w:line="276" w:lineRule="auto"/>
      <w:ind w:left="720"/>
      <w:contextualSpacing/>
      <w:textAlignment w:val="auto"/>
    </w:pPr>
    <w:rPr>
      <w:rFonts w:cs="Times New Roman"/>
      <w:sz w:val="22"/>
    </w:rPr>
  </w:style>
  <w:style w:type="paragraph" w:customStyle="1" w:styleId="Cabealhoerodap">
    <w:name w:val="Cabeçalho e rodapé"/>
    <w:basedOn w:val="Normal"/>
    <w:pPr>
      <w:suppressLineNumbers/>
      <w:tabs>
        <w:tab w:val="center" w:pos="4819"/>
        <w:tab w:val="right" w:pos="9638"/>
      </w:tabs>
    </w:pPr>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styleId="Textodenotaderodap">
    <w:name w:val="footnote text"/>
    <w:basedOn w:val="Normal"/>
    <w:pPr>
      <w:suppressLineNumbers/>
      <w:ind w:left="340" w:hanging="3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doiadosul.sc.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ndoiadosul.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ndoiadosu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6851</Words>
  <Characters>37001</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43765</CharactersWithSpaces>
  <SharedDoc>false</SharedDoc>
  <HLinks>
    <vt:vector size="18" baseType="variant">
      <vt:variant>
        <vt:i4>2883617</vt:i4>
      </vt:variant>
      <vt:variant>
        <vt:i4>6</vt:i4>
      </vt:variant>
      <vt:variant>
        <vt:i4>0</vt:i4>
      </vt:variant>
      <vt:variant>
        <vt:i4>5</vt:i4>
      </vt:variant>
      <vt:variant>
        <vt:lpwstr>http://www.lindoiadosul.sc.gov.br/</vt:lpwstr>
      </vt:variant>
      <vt:variant>
        <vt:lpwstr/>
      </vt:variant>
      <vt:variant>
        <vt:i4>2883617</vt:i4>
      </vt:variant>
      <vt:variant>
        <vt:i4>3</vt:i4>
      </vt:variant>
      <vt:variant>
        <vt:i4>0</vt:i4>
      </vt:variant>
      <vt:variant>
        <vt:i4>5</vt:i4>
      </vt:variant>
      <vt:variant>
        <vt:lpwstr>http://www.lindoiadosul.sc.gov.br/</vt:lpwstr>
      </vt:variant>
      <vt:variant>
        <vt:lpwstr/>
      </vt:variant>
      <vt:variant>
        <vt:i4>2883617</vt:i4>
      </vt:variant>
      <vt:variant>
        <vt:i4>0</vt:i4>
      </vt:variant>
      <vt:variant>
        <vt:i4>0</vt:i4>
      </vt:variant>
      <vt:variant>
        <vt:i4>5</vt:i4>
      </vt:variant>
      <vt:variant>
        <vt:lpwstr>http://www.lindoiadosul.sc.gov.br/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Cristina Delgado Guerreiro</dc:creator>
  <cp:keywords/>
  <cp:lastModifiedBy>ADM</cp:lastModifiedBy>
  <cp:revision>2</cp:revision>
  <cp:lastPrinted>2026-03-02T11:17:00Z</cp:lastPrinted>
  <dcterms:created xsi:type="dcterms:W3CDTF">2026-03-03T13:03:00Z</dcterms:created>
  <dcterms:modified xsi:type="dcterms:W3CDTF">2026-03-03T13:03:00Z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Ministerio Publico de Santa Catarina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